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proofErr w:type="spellStart"/>
      <w:r w:rsidRPr="00D74F39">
        <w:rPr>
          <w:rFonts w:ascii="Arial" w:eastAsia="Times New Roman" w:hAnsi="Arial" w:cs="Arial"/>
          <w:b/>
          <w:bCs/>
          <w:color w:val="222222"/>
          <w:sz w:val="21"/>
          <w:szCs w:val="21"/>
          <w:lang w:eastAsia="ru-RU"/>
        </w:rPr>
        <w:t>ZigBee</w:t>
      </w:r>
      <w:proofErr w:type="spellEnd"/>
      <w:r w:rsidRPr="00D74F39">
        <w:rPr>
          <w:rFonts w:ascii="Arial" w:eastAsia="Times New Roman" w:hAnsi="Arial" w:cs="Arial"/>
          <w:color w:val="222222"/>
          <w:sz w:val="21"/>
          <w:szCs w:val="21"/>
          <w:lang w:eastAsia="ru-RU"/>
        </w:rPr>
        <w:t> </w:t>
      </w:r>
      <w:r w:rsidR="006B1721">
        <w:rPr>
          <w:rFonts w:ascii="Arial" w:eastAsia="Times New Roman" w:hAnsi="Arial" w:cs="Arial"/>
          <w:color w:val="222222"/>
          <w:sz w:val="21"/>
          <w:szCs w:val="21"/>
          <w:lang w:eastAsia="ru-RU"/>
        </w:rPr>
        <w:t xml:space="preserve">  </w:t>
      </w:r>
      <w:r w:rsidRPr="00D74F39">
        <w:rPr>
          <w:rFonts w:ascii="Arial" w:eastAsia="Times New Roman" w:hAnsi="Arial" w:cs="Arial"/>
          <w:color w:val="222222"/>
          <w:sz w:val="21"/>
          <w:szCs w:val="21"/>
          <w:lang w:eastAsia="ru-RU"/>
        </w:rPr>
        <w:t>— спецификация сетевых протоколов верхнего уровня — уровня приложений APS (</w:t>
      </w:r>
      <w:hyperlink r:id="rId5" w:tooltip="Английский язык" w:history="1">
        <w:r w:rsidRPr="00D74F39">
          <w:rPr>
            <w:rFonts w:ascii="Arial" w:eastAsia="Times New Roman" w:hAnsi="Arial" w:cs="Arial"/>
            <w:color w:val="0B0080"/>
            <w:sz w:val="21"/>
            <w:szCs w:val="21"/>
            <w:u w:val="single"/>
            <w:lang w:eastAsia="ru-RU"/>
          </w:rPr>
          <w:t>англ.</w:t>
        </w:r>
      </w:hyperlink>
      <w:r w:rsidRPr="00D74F39">
        <w:rPr>
          <w:rFonts w:ascii="Arial" w:eastAsia="Times New Roman" w:hAnsi="Arial" w:cs="Arial"/>
          <w:color w:val="222222"/>
          <w:sz w:val="21"/>
          <w:szCs w:val="21"/>
          <w:lang w:eastAsia="ru-RU"/>
        </w:rPr>
        <w:t> </w:t>
      </w:r>
      <w:r w:rsidRPr="00D74F39">
        <w:rPr>
          <w:rFonts w:ascii="Arial" w:eastAsia="Times New Roman" w:hAnsi="Arial" w:cs="Arial"/>
          <w:i/>
          <w:iCs/>
          <w:color w:val="222222"/>
          <w:sz w:val="21"/>
          <w:szCs w:val="21"/>
          <w:lang w:val="en" w:eastAsia="ru-RU"/>
        </w:rPr>
        <w:t>application</w:t>
      </w:r>
      <w:r w:rsidRPr="00D74F39">
        <w:rPr>
          <w:rFonts w:ascii="Arial" w:eastAsia="Times New Roman" w:hAnsi="Arial" w:cs="Arial"/>
          <w:i/>
          <w:iCs/>
          <w:color w:val="222222"/>
          <w:sz w:val="21"/>
          <w:szCs w:val="21"/>
          <w:lang w:eastAsia="ru-RU"/>
        </w:rPr>
        <w:t xml:space="preserve"> </w:t>
      </w:r>
      <w:r w:rsidRPr="00D74F39">
        <w:rPr>
          <w:rFonts w:ascii="Arial" w:eastAsia="Times New Roman" w:hAnsi="Arial" w:cs="Arial"/>
          <w:i/>
          <w:iCs/>
          <w:color w:val="222222"/>
          <w:sz w:val="21"/>
          <w:szCs w:val="21"/>
          <w:lang w:val="en" w:eastAsia="ru-RU"/>
        </w:rPr>
        <w:t>support</w:t>
      </w:r>
      <w:r w:rsidRPr="00D74F39">
        <w:rPr>
          <w:rFonts w:ascii="Arial" w:eastAsia="Times New Roman" w:hAnsi="Arial" w:cs="Arial"/>
          <w:i/>
          <w:iCs/>
          <w:color w:val="222222"/>
          <w:sz w:val="21"/>
          <w:szCs w:val="21"/>
          <w:lang w:eastAsia="ru-RU"/>
        </w:rPr>
        <w:t xml:space="preserve"> </w:t>
      </w:r>
      <w:r w:rsidRPr="00D74F39">
        <w:rPr>
          <w:rFonts w:ascii="Arial" w:eastAsia="Times New Roman" w:hAnsi="Arial" w:cs="Arial"/>
          <w:i/>
          <w:iCs/>
          <w:color w:val="222222"/>
          <w:sz w:val="21"/>
          <w:szCs w:val="21"/>
          <w:lang w:val="en" w:eastAsia="ru-RU"/>
        </w:rPr>
        <w:t>sublayer</w:t>
      </w:r>
      <w:r w:rsidRPr="00D74F39">
        <w:rPr>
          <w:rFonts w:ascii="Arial" w:eastAsia="Times New Roman" w:hAnsi="Arial" w:cs="Arial"/>
          <w:color w:val="222222"/>
          <w:sz w:val="21"/>
          <w:szCs w:val="21"/>
          <w:lang w:eastAsia="ru-RU"/>
        </w:rPr>
        <w:t>) и сетевого уровня NWK, — использующих сервисы нижних уровней — уровня управления доступом к среде </w:t>
      </w:r>
      <w:hyperlink r:id="rId6" w:tooltip="Media Access Control" w:history="1">
        <w:r w:rsidRPr="00D74F39">
          <w:rPr>
            <w:rFonts w:ascii="Arial" w:eastAsia="Times New Roman" w:hAnsi="Arial" w:cs="Arial"/>
            <w:color w:val="0B0080"/>
            <w:sz w:val="21"/>
            <w:szCs w:val="21"/>
            <w:u w:val="single"/>
            <w:lang w:eastAsia="ru-RU"/>
          </w:rPr>
          <w:t>MAC</w:t>
        </w:r>
      </w:hyperlink>
      <w:r w:rsidRPr="00D74F39">
        <w:rPr>
          <w:rFonts w:ascii="Arial" w:eastAsia="Times New Roman" w:hAnsi="Arial" w:cs="Arial"/>
          <w:color w:val="222222"/>
          <w:sz w:val="21"/>
          <w:szCs w:val="21"/>
          <w:lang w:eastAsia="ru-RU"/>
        </w:rPr>
        <w:t> и физического уровня </w:t>
      </w:r>
      <w:hyperlink r:id="rId7" w:tooltip="PHY" w:history="1">
        <w:r w:rsidRPr="00D74F39">
          <w:rPr>
            <w:rFonts w:ascii="Arial" w:eastAsia="Times New Roman" w:hAnsi="Arial" w:cs="Arial"/>
            <w:color w:val="0B0080"/>
            <w:sz w:val="21"/>
            <w:szCs w:val="21"/>
            <w:u w:val="single"/>
            <w:lang w:eastAsia="ru-RU"/>
          </w:rPr>
          <w:t>PHY</w:t>
        </w:r>
      </w:hyperlink>
      <w:r w:rsidRPr="00D74F39">
        <w:rPr>
          <w:rFonts w:ascii="Arial" w:eastAsia="Times New Roman" w:hAnsi="Arial" w:cs="Arial"/>
          <w:color w:val="222222"/>
          <w:sz w:val="21"/>
          <w:szCs w:val="21"/>
          <w:lang w:eastAsia="ru-RU"/>
        </w:rPr>
        <w:t>, регламентированных стандартом </w:t>
      </w:r>
      <w:hyperlink r:id="rId8" w:tooltip="IEEE 802.15.4-2006" w:history="1">
        <w:r w:rsidRPr="00D74F39">
          <w:rPr>
            <w:rFonts w:ascii="Arial" w:eastAsia="Times New Roman" w:hAnsi="Arial" w:cs="Arial"/>
            <w:color w:val="0B0080"/>
            <w:sz w:val="21"/>
            <w:szCs w:val="21"/>
            <w:u w:val="single"/>
            <w:lang w:eastAsia="ru-RU"/>
          </w:rPr>
          <w:t>IEEE 802.15.4</w:t>
        </w:r>
      </w:hyperlink>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и IEEE 802.15.4 описывают </w:t>
      </w:r>
      <w:hyperlink r:id="rId9" w:tooltip="Беспроводные персональные сети (WPAN)" w:history="1">
        <w:r w:rsidRPr="00D74F39">
          <w:rPr>
            <w:rFonts w:ascii="Arial" w:eastAsia="Times New Roman" w:hAnsi="Arial" w:cs="Arial"/>
            <w:color w:val="0B0080"/>
            <w:sz w:val="21"/>
            <w:szCs w:val="21"/>
            <w:u w:val="single"/>
            <w:lang w:eastAsia="ru-RU"/>
          </w:rPr>
          <w:t>беспроводные персональные вычислительные сети</w:t>
        </w:r>
      </w:hyperlink>
      <w:r w:rsidRPr="00D74F39">
        <w:rPr>
          <w:rFonts w:ascii="Arial" w:eastAsia="Times New Roman" w:hAnsi="Arial" w:cs="Arial"/>
          <w:color w:val="222222"/>
          <w:sz w:val="21"/>
          <w:szCs w:val="21"/>
          <w:lang w:eastAsia="ru-RU"/>
        </w:rPr>
        <w:t xml:space="preserve"> (WPAN). Спецификация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ориентирована на приложения, требующие гарантированной безопасной передачи данных при относительно небольших скоростях и возможности длительной работы сетевых устройств от автономных источников питания (батарей).</w:t>
      </w:r>
    </w:p>
    <w:p w:rsidR="00D74F39" w:rsidRPr="00D74F39" w:rsidRDefault="00D74F39" w:rsidP="00D74F39">
      <w:pPr>
        <w:shd w:val="clear" w:color="auto" w:fill="F8F9FA"/>
        <w:spacing w:after="0" w:line="240" w:lineRule="auto"/>
        <w:jc w:val="center"/>
        <w:rPr>
          <w:rFonts w:ascii="Arial" w:eastAsia="Times New Roman" w:hAnsi="Arial" w:cs="Arial"/>
          <w:color w:val="222222"/>
          <w:sz w:val="20"/>
          <w:szCs w:val="20"/>
          <w:lang w:eastAsia="ru-RU"/>
        </w:rPr>
      </w:pPr>
      <w:r w:rsidRPr="00D74F39">
        <w:rPr>
          <w:rFonts w:ascii="Arial" w:eastAsia="Times New Roman" w:hAnsi="Arial" w:cs="Arial"/>
          <w:noProof/>
          <w:color w:val="0B0080"/>
          <w:sz w:val="20"/>
          <w:szCs w:val="20"/>
          <w:lang w:eastAsia="ru-RU"/>
        </w:rPr>
        <w:drawing>
          <wp:inline distT="0" distB="0" distL="0" distR="0" wp14:anchorId="0EB10D6F" wp14:editId="00DD1075">
            <wp:extent cx="2095500" cy="2543175"/>
            <wp:effectExtent l="0" t="0" r="0" b="9525"/>
            <wp:docPr id="1" name="Рисунок 1" descr="https://upload.wikimedia.org/wikipedia/commons/thumb/7/76/Eazix_numbered.jpg/220px-Eazix_numbere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6/Eazix_numbered.jpg/220px-Eazix_numbered.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543175"/>
                    </a:xfrm>
                    <a:prstGeom prst="rect">
                      <a:avLst/>
                    </a:prstGeom>
                    <a:noFill/>
                    <a:ln>
                      <a:noFill/>
                    </a:ln>
                  </pic:spPr>
                </pic:pic>
              </a:graphicData>
            </a:graphic>
          </wp:inline>
        </w:drawing>
      </w:r>
    </w:p>
    <w:p w:rsidR="00D74F39" w:rsidRPr="00D74F39" w:rsidRDefault="00D74F39" w:rsidP="00D74F39">
      <w:pPr>
        <w:shd w:val="clear" w:color="auto" w:fill="F8F9FA"/>
        <w:spacing w:line="336" w:lineRule="atLeast"/>
        <w:rPr>
          <w:rFonts w:ascii="Arial" w:eastAsia="Times New Roman" w:hAnsi="Arial" w:cs="Arial"/>
          <w:color w:val="222222"/>
          <w:sz w:val="19"/>
          <w:szCs w:val="19"/>
          <w:lang w:eastAsia="ru-RU"/>
        </w:rPr>
      </w:pPr>
      <w:r w:rsidRPr="00D74F39">
        <w:rPr>
          <w:rFonts w:ascii="Arial" w:eastAsia="Times New Roman" w:hAnsi="Arial" w:cs="Arial"/>
          <w:color w:val="222222"/>
          <w:sz w:val="19"/>
          <w:szCs w:val="19"/>
          <w:lang w:eastAsia="ru-RU"/>
        </w:rPr>
        <w:t xml:space="preserve">Модуль </w:t>
      </w:r>
      <w:bookmarkStart w:id="0" w:name="_GoBack"/>
      <w:proofErr w:type="spellStart"/>
      <w:r w:rsidRPr="00D74F39">
        <w:rPr>
          <w:rFonts w:ascii="Arial" w:eastAsia="Times New Roman" w:hAnsi="Arial" w:cs="Arial"/>
          <w:color w:val="222222"/>
          <w:sz w:val="19"/>
          <w:szCs w:val="19"/>
          <w:lang w:eastAsia="ru-RU"/>
        </w:rPr>
        <w:t>ZigBee</w:t>
      </w:r>
      <w:proofErr w:type="spellEnd"/>
      <w:r w:rsidRPr="00D74F39">
        <w:rPr>
          <w:rFonts w:ascii="Arial" w:eastAsia="Times New Roman" w:hAnsi="Arial" w:cs="Arial"/>
          <w:color w:val="222222"/>
          <w:sz w:val="19"/>
          <w:szCs w:val="19"/>
          <w:lang w:eastAsia="ru-RU"/>
        </w:rPr>
        <w:t>.</w:t>
      </w:r>
    </w:p>
    <w:bookmarkEnd w:id="0"/>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Основная особенность технологии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заключается в том, что она при малом энергопотреблении поддерживает не только простые топологии сети («точка-точка», </w:t>
      </w:r>
      <w:hyperlink r:id="rId12" w:tooltip="Дерево (топология компьютерной сети)" w:history="1">
        <w:r w:rsidRPr="00D74F39">
          <w:rPr>
            <w:rFonts w:ascii="Arial" w:eastAsia="Times New Roman" w:hAnsi="Arial" w:cs="Arial"/>
            <w:color w:val="0B0080"/>
            <w:sz w:val="21"/>
            <w:szCs w:val="21"/>
            <w:u w:val="single"/>
            <w:lang w:eastAsia="ru-RU"/>
          </w:rPr>
          <w:t>«дерево»</w:t>
        </w:r>
      </w:hyperlink>
      <w:r w:rsidRPr="00D74F39">
        <w:rPr>
          <w:rFonts w:ascii="Arial" w:eastAsia="Times New Roman" w:hAnsi="Arial" w:cs="Arial"/>
          <w:color w:val="222222"/>
          <w:sz w:val="21"/>
          <w:szCs w:val="21"/>
          <w:lang w:eastAsia="ru-RU"/>
        </w:rPr>
        <w:t> и </w:t>
      </w:r>
      <w:hyperlink r:id="rId13" w:tooltip="Звезда (топология компьютерной сети)" w:history="1">
        <w:r w:rsidRPr="00D74F39">
          <w:rPr>
            <w:rFonts w:ascii="Arial" w:eastAsia="Times New Roman" w:hAnsi="Arial" w:cs="Arial"/>
            <w:color w:val="0B0080"/>
            <w:sz w:val="21"/>
            <w:szCs w:val="21"/>
            <w:u w:val="single"/>
            <w:lang w:eastAsia="ru-RU"/>
          </w:rPr>
          <w:t>«звезда»</w:t>
        </w:r>
      </w:hyperlink>
      <w:r w:rsidRPr="00D74F39">
        <w:rPr>
          <w:rFonts w:ascii="Arial" w:eastAsia="Times New Roman" w:hAnsi="Arial" w:cs="Arial"/>
          <w:color w:val="222222"/>
          <w:sz w:val="21"/>
          <w:szCs w:val="21"/>
          <w:lang w:eastAsia="ru-RU"/>
        </w:rPr>
        <w:t>), но и самоорганизующуюся и самовосстанавливающуюся </w:t>
      </w:r>
      <w:hyperlink r:id="rId14" w:tooltip="Ячеистая топология" w:history="1">
        <w:r w:rsidRPr="00D74F39">
          <w:rPr>
            <w:rFonts w:ascii="Arial" w:eastAsia="Times New Roman" w:hAnsi="Arial" w:cs="Arial"/>
            <w:color w:val="0B0080"/>
            <w:sz w:val="21"/>
            <w:szCs w:val="21"/>
            <w:u w:val="single"/>
            <w:lang w:eastAsia="ru-RU"/>
          </w:rPr>
          <w:t>ячеистую (</w:t>
        </w:r>
        <w:proofErr w:type="spellStart"/>
        <w:r w:rsidRPr="00D74F39">
          <w:rPr>
            <w:rFonts w:ascii="Arial" w:eastAsia="Times New Roman" w:hAnsi="Arial" w:cs="Arial"/>
            <w:color w:val="0B0080"/>
            <w:sz w:val="21"/>
            <w:szCs w:val="21"/>
            <w:u w:val="single"/>
            <w:lang w:eastAsia="ru-RU"/>
          </w:rPr>
          <w:t>mesh</w:t>
        </w:r>
        <w:proofErr w:type="spellEnd"/>
        <w:r w:rsidRPr="00D74F39">
          <w:rPr>
            <w:rFonts w:ascii="Arial" w:eastAsia="Times New Roman" w:hAnsi="Arial" w:cs="Arial"/>
            <w:color w:val="0B0080"/>
            <w:sz w:val="21"/>
            <w:szCs w:val="21"/>
            <w:u w:val="single"/>
            <w:lang w:eastAsia="ru-RU"/>
          </w:rPr>
          <w:t>) топологию</w:t>
        </w:r>
      </w:hyperlink>
      <w:r w:rsidRPr="00D74F39">
        <w:rPr>
          <w:rFonts w:ascii="Arial" w:eastAsia="Times New Roman" w:hAnsi="Arial" w:cs="Arial"/>
          <w:color w:val="222222"/>
          <w:sz w:val="21"/>
          <w:szCs w:val="21"/>
          <w:lang w:eastAsia="ru-RU"/>
        </w:rPr>
        <w:t xml:space="preserve"> с ретрансляцией и маршрутизацией сообщений. Кроме того, спецификация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содержит возможность выбора алгоритма маршрутизации, в зависимости от требований приложения и состояния сети, механизм стандартизации приложений — профили приложений, библиотека стандартных кластеров, конечные точки, привязки, гибкий механизм безопасности, а также обеспечивает простоту развертывания, обслуживания и модернизации.</w:t>
      </w:r>
    </w:p>
    <w:p w:rsidR="00D74F39" w:rsidRDefault="00D74F39" w:rsidP="00D74F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Основными областями применения технологии </w:t>
      </w:r>
      <w:proofErr w:type="spellStart"/>
      <w:r>
        <w:rPr>
          <w:rFonts w:ascii="Arial" w:hAnsi="Arial" w:cs="Arial"/>
          <w:color w:val="222222"/>
          <w:sz w:val="21"/>
          <w:szCs w:val="21"/>
        </w:rPr>
        <w:t>ZigBee</w:t>
      </w:r>
      <w:proofErr w:type="spellEnd"/>
      <w:r>
        <w:rPr>
          <w:rFonts w:ascii="Arial" w:hAnsi="Arial" w:cs="Arial"/>
          <w:color w:val="222222"/>
          <w:sz w:val="21"/>
          <w:szCs w:val="21"/>
        </w:rPr>
        <w:t xml:space="preserve"> являются </w:t>
      </w:r>
      <w:hyperlink r:id="rId15" w:tooltip="Беспроводные сенсорные сети" w:history="1">
        <w:r>
          <w:rPr>
            <w:rStyle w:val="a4"/>
            <w:rFonts w:ascii="Arial" w:hAnsi="Arial" w:cs="Arial"/>
            <w:color w:val="0B0080"/>
            <w:sz w:val="21"/>
            <w:szCs w:val="21"/>
          </w:rPr>
          <w:t>беспроводные сенсорные сети</w:t>
        </w:r>
      </w:hyperlink>
      <w:r>
        <w:rPr>
          <w:rFonts w:ascii="Arial" w:hAnsi="Arial" w:cs="Arial"/>
          <w:color w:val="222222"/>
          <w:sz w:val="21"/>
          <w:szCs w:val="21"/>
        </w:rPr>
        <w:t>, автоматизация жилья («Умный дом» и «Интеллектуальное здание»), медицинское оборудование, системы </w:t>
      </w:r>
      <w:hyperlink r:id="rId16" w:tooltip="Промышленная автоматика" w:history="1">
        <w:r>
          <w:rPr>
            <w:rStyle w:val="a4"/>
            <w:rFonts w:ascii="Arial" w:hAnsi="Arial" w:cs="Arial"/>
            <w:color w:val="0B0080"/>
            <w:sz w:val="21"/>
            <w:szCs w:val="21"/>
          </w:rPr>
          <w:t>промышленного мониторинга и управления</w:t>
        </w:r>
      </w:hyperlink>
      <w:r>
        <w:rPr>
          <w:rFonts w:ascii="Arial" w:hAnsi="Arial" w:cs="Arial"/>
          <w:color w:val="222222"/>
          <w:sz w:val="21"/>
          <w:szCs w:val="21"/>
        </w:rPr>
        <w:t>, а также бытовая электроника и «периферия» персональных компьютеров.</w:t>
      </w:r>
    </w:p>
    <w:p w:rsidR="00D74F39" w:rsidRDefault="00D74F39" w:rsidP="00D74F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Способность к самоорганизации и самовосстановлению, ячеистая (</w:t>
      </w:r>
      <w:proofErr w:type="spellStart"/>
      <w:r>
        <w:rPr>
          <w:rFonts w:ascii="Arial" w:hAnsi="Arial" w:cs="Arial"/>
          <w:color w:val="222222"/>
          <w:sz w:val="21"/>
          <w:szCs w:val="21"/>
        </w:rPr>
        <w:t>mesh</w:t>
      </w:r>
      <w:proofErr w:type="spellEnd"/>
      <w:r>
        <w:rPr>
          <w:rFonts w:ascii="Arial" w:hAnsi="Arial" w:cs="Arial"/>
          <w:color w:val="222222"/>
          <w:sz w:val="21"/>
          <w:szCs w:val="21"/>
        </w:rPr>
        <w:t xml:space="preserve">-) топология, защищённость, высокая помехоустойчивость, низкое энергопотребление и отсутствие необходимости получения частотного разрешения делают </w:t>
      </w:r>
      <w:proofErr w:type="spellStart"/>
      <w:r>
        <w:rPr>
          <w:rFonts w:ascii="Arial" w:hAnsi="Arial" w:cs="Arial"/>
          <w:color w:val="222222"/>
          <w:sz w:val="21"/>
          <w:szCs w:val="21"/>
        </w:rPr>
        <w:t>ZigBee</w:t>
      </w:r>
      <w:proofErr w:type="spellEnd"/>
      <w:r>
        <w:rPr>
          <w:rFonts w:ascii="Arial" w:hAnsi="Arial" w:cs="Arial"/>
          <w:color w:val="222222"/>
          <w:sz w:val="21"/>
          <w:szCs w:val="21"/>
        </w:rPr>
        <w:t>-сеть подходящей основой для беспроводной инфраструктуры систем позиционирования в режиме реального времени (</w:t>
      </w:r>
      <w:hyperlink r:id="rId17" w:tooltip="RTLS" w:history="1">
        <w:r>
          <w:rPr>
            <w:rStyle w:val="a4"/>
            <w:rFonts w:ascii="Arial" w:hAnsi="Arial" w:cs="Arial"/>
            <w:color w:val="0B0080"/>
            <w:sz w:val="21"/>
            <w:szCs w:val="21"/>
          </w:rPr>
          <w:t>RTLS</w:t>
        </w:r>
      </w:hyperlink>
      <w:r>
        <w:rPr>
          <w:rFonts w:ascii="Arial" w:hAnsi="Arial" w:cs="Arial"/>
          <w:color w:val="222222"/>
          <w:sz w:val="21"/>
          <w:szCs w:val="21"/>
        </w:rPr>
        <w:t>).</w:t>
      </w:r>
    </w:p>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 стандарт для набора высокоуровневых протоколов связи, использующих небольшие, маломощные цифровые трансиверы, основанный на стандарте IEEE 802.15.4-2006 для беспроводных персональных сетей, таких как, например, беспроводные наушники, соединённые с мобильными телефонами посредством радиоволн коротковолнового диапазона. Технология определяется спецификацией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разработанной с намерением быть проще и дешевле, чем остальные персональные сети, такие как </w:t>
      </w:r>
      <w:proofErr w:type="spellStart"/>
      <w:r w:rsidRPr="00D74F39">
        <w:rPr>
          <w:rFonts w:ascii="Arial" w:eastAsia="Times New Roman" w:hAnsi="Arial" w:cs="Arial"/>
          <w:color w:val="222222"/>
          <w:sz w:val="21"/>
          <w:szCs w:val="21"/>
          <w:lang w:eastAsia="ru-RU"/>
        </w:rPr>
        <w:fldChar w:fldCharType="begin"/>
      </w:r>
      <w:r w:rsidRPr="00D74F39">
        <w:rPr>
          <w:rFonts w:ascii="Arial" w:eastAsia="Times New Roman" w:hAnsi="Arial" w:cs="Arial"/>
          <w:color w:val="222222"/>
          <w:sz w:val="21"/>
          <w:szCs w:val="21"/>
          <w:lang w:eastAsia="ru-RU"/>
        </w:rPr>
        <w:instrText xml:space="preserve"> HYPERLINK "https://ru.wikipedia.org/wiki/Bluetooth" \o "Bluetooth" </w:instrText>
      </w:r>
      <w:r w:rsidRPr="00D74F39">
        <w:rPr>
          <w:rFonts w:ascii="Arial" w:eastAsia="Times New Roman" w:hAnsi="Arial" w:cs="Arial"/>
          <w:color w:val="222222"/>
          <w:sz w:val="21"/>
          <w:szCs w:val="21"/>
          <w:lang w:eastAsia="ru-RU"/>
        </w:rPr>
        <w:fldChar w:fldCharType="separate"/>
      </w:r>
      <w:r w:rsidRPr="00D74F39">
        <w:rPr>
          <w:rFonts w:ascii="Arial" w:eastAsia="Times New Roman" w:hAnsi="Arial" w:cs="Arial"/>
          <w:color w:val="0B0080"/>
          <w:sz w:val="21"/>
          <w:szCs w:val="21"/>
          <w:lang w:eastAsia="ru-RU"/>
        </w:rPr>
        <w:t>Bluetooth</w:t>
      </w:r>
      <w:proofErr w:type="spellEnd"/>
      <w:r w:rsidRPr="00D74F39">
        <w:rPr>
          <w:rFonts w:ascii="Arial" w:eastAsia="Times New Roman" w:hAnsi="Arial" w:cs="Arial"/>
          <w:color w:val="222222"/>
          <w:sz w:val="21"/>
          <w:szCs w:val="21"/>
          <w:lang w:eastAsia="ru-RU"/>
        </w:rPr>
        <w:fldChar w:fldCharType="end"/>
      </w:r>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предназначен для радиочастотных устройств, где необходима длительная работа от батареек и безопасность передачи данных по сети.</w:t>
      </w:r>
    </w:p>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Альянс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является органом, обеспечивающим и публикующим стандарты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17"/>
          <w:szCs w:val="17"/>
          <w:vertAlign w:val="superscript"/>
          <w:lang w:eastAsia="ru-RU"/>
        </w:rPr>
        <w:fldChar w:fldCharType="begin"/>
      </w:r>
      <w:r w:rsidRPr="00D74F39">
        <w:rPr>
          <w:rFonts w:ascii="Arial" w:eastAsia="Times New Roman" w:hAnsi="Arial" w:cs="Arial"/>
          <w:color w:val="222222"/>
          <w:sz w:val="17"/>
          <w:szCs w:val="17"/>
          <w:vertAlign w:val="superscript"/>
          <w:lang w:eastAsia="ru-RU"/>
        </w:rPr>
        <w:instrText xml:space="preserve"> HYPERLINK "https://ru.wikipedia.org/wiki/ZigBee" \l "cite_note-1" </w:instrText>
      </w:r>
      <w:r w:rsidRPr="00D74F39">
        <w:rPr>
          <w:rFonts w:ascii="Arial" w:eastAsia="Times New Roman" w:hAnsi="Arial" w:cs="Arial"/>
          <w:color w:val="222222"/>
          <w:sz w:val="17"/>
          <w:szCs w:val="17"/>
          <w:vertAlign w:val="superscript"/>
          <w:lang w:eastAsia="ru-RU"/>
        </w:rPr>
        <w:fldChar w:fldCharType="separate"/>
      </w:r>
      <w:r w:rsidRPr="00D74F39">
        <w:rPr>
          <w:rFonts w:ascii="Arial" w:eastAsia="Times New Roman" w:hAnsi="Arial" w:cs="Arial"/>
          <w:color w:val="0B0080"/>
          <w:sz w:val="17"/>
          <w:szCs w:val="17"/>
          <w:vertAlign w:val="superscript"/>
          <w:lang w:eastAsia="ru-RU"/>
        </w:rPr>
        <w:t>[1]</w:t>
      </w:r>
      <w:r w:rsidRPr="00D74F39">
        <w:rPr>
          <w:rFonts w:ascii="Arial" w:eastAsia="Times New Roman" w:hAnsi="Arial" w:cs="Arial"/>
          <w:color w:val="222222"/>
          <w:sz w:val="17"/>
          <w:szCs w:val="17"/>
          <w:vertAlign w:val="superscript"/>
          <w:lang w:eastAsia="ru-RU"/>
        </w:rPr>
        <w:fldChar w:fldCharType="end"/>
      </w:r>
      <w:r w:rsidRPr="00D74F39">
        <w:rPr>
          <w:rFonts w:ascii="Arial" w:eastAsia="Times New Roman" w:hAnsi="Arial" w:cs="Arial"/>
          <w:color w:val="222222"/>
          <w:sz w:val="21"/>
          <w:szCs w:val="21"/>
          <w:lang w:eastAsia="ru-RU"/>
        </w:rPr>
        <w:t>, он также публикует профили приложений, что позволяет производителям изначальной комплектации создавать совместимые продукты. Текущий список профилей приложений, опубликованных, или уже находящихся в работе:</w:t>
      </w:r>
    </w:p>
    <w:p w:rsidR="00D74F39" w:rsidRPr="00D74F39" w:rsidRDefault="00D74F39" w:rsidP="00D74F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lastRenderedPageBreak/>
        <w:t>Домашняя автоматизация</w:t>
      </w:r>
    </w:p>
    <w:p w:rsidR="00D74F39" w:rsidRPr="00D74F39" w:rsidRDefault="00D74F39" w:rsidP="00D74F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Рациональное использование энергии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Smart</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Energy</w:t>
      </w:r>
      <w:proofErr w:type="spellEnd"/>
      <w:r w:rsidRPr="00D74F39">
        <w:rPr>
          <w:rFonts w:ascii="Arial" w:eastAsia="Times New Roman" w:hAnsi="Arial" w:cs="Arial"/>
          <w:color w:val="222222"/>
          <w:sz w:val="21"/>
          <w:szCs w:val="21"/>
          <w:lang w:eastAsia="ru-RU"/>
        </w:rPr>
        <w:t xml:space="preserve"> 1.0/2.0)</w:t>
      </w:r>
    </w:p>
    <w:p w:rsidR="00D74F39" w:rsidRPr="00D74F39" w:rsidRDefault="00D74F39" w:rsidP="00D74F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Автоматизация коммерческого строительства</w:t>
      </w:r>
    </w:p>
    <w:p w:rsidR="00D74F39" w:rsidRPr="00D74F39" w:rsidRDefault="00D74F39" w:rsidP="00D74F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Телекоммуникационные приложения</w:t>
      </w:r>
    </w:p>
    <w:p w:rsidR="00D74F39" w:rsidRPr="00D74F39" w:rsidRDefault="00D74F39" w:rsidP="00D74F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Персональный, домашний и больничный уход</w:t>
      </w:r>
    </w:p>
    <w:p w:rsidR="00D74F39" w:rsidRPr="00D74F39" w:rsidRDefault="00D74F39" w:rsidP="00D74F39">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Игрушки</w:t>
      </w:r>
    </w:p>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Сотрудничество между </w:t>
      </w:r>
      <w:hyperlink r:id="rId18" w:tooltip="IEEE 802.15.4" w:history="1">
        <w:r w:rsidRPr="00D74F39">
          <w:rPr>
            <w:rFonts w:ascii="Arial" w:eastAsia="Times New Roman" w:hAnsi="Arial" w:cs="Arial"/>
            <w:color w:val="0B0080"/>
            <w:sz w:val="21"/>
            <w:szCs w:val="21"/>
            <w:lang w:eastAsia="ru-RU"/>
          </w:rPr>
          <w:t>IEEE 802.15.4</w:t>
        </w:r>
      </w:hyperlink>
      <w:r w:rsidRPr="00D74F39">
        <w:rPr>
          <w:rFonts w:ascii="Arial" w:eastAsia="Times New Roman" w:hAnsi="Arial" w:cs="Arial"/>
          <w:color w:val="222222"/>
          <w:sz w:val="21"/>
          <w:szCs w:val="21"/>
          <w:lang w:eastAsia="ru-RU"/>
        </w:rPr>
        <w:t xml:space="preserve"> и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подобно тому, что было между </w:t>
      </w:r>
      <w:hyperlink r:id="rId19" w:tooltip="IEEE 802.11" w:history="1">
        <w:r w:rsidRPr="00D74F39">
          <w:rPr>
            <w:rFonts w:ascii="Arial" w:eastAsia="Times New Roman" w:hAnsi="Arial" w:cs="Arial"/>
            <w:color w:val="0B0080"/>
            <w:sz w:val="21"/>
            <w:szCs w:val="21"/>
            <w:lang w:eastAsia="ru-RU"/>
          </w:rPr>
          <w:t>IEEE 802.11</w:t>
        </w:r>
      </w:hyperlink>
      <w:r w:rsidRPr="00D74F39">
        <w:rPr>
          <w:rFonts w:ascii="Arial" w:eastAsia="Times New Roman" w:hAnsi="Arial" w:cs="Arial"/>
          <w:color w:val="222222"/>
          <w:sz w:val="21"/>
          <w:szCs w:val="21"/>
          <w:lang w:eastAsia="ru-RU"/>
        </w:rPr>
        <w:t> и </w:t>
      </w:r>
      <w:hyperlink r:id="rId20" w:tooltip="WECA" w:history="1">
        <w:r w:rsidRPr="00D74F39">
          <w:rPr>
            <w:rFonts w:ascii="Arial" w:eastAsia="Times New Roman" w:hAnsi="Arial" w:cs="Arial"/>
            <w:color w:val="0B0080"/>
            <w:sz w:val="21"/>
            <w:szCs w:val="21"/>
            <w:lang w:eastAsia="ru-RU"/>
          </w:rPr>
          <w:t xml:space="preserve">альянсом </w:t>
        </w:r>
        <w:proofErr w:type="spellStart"/>
        <w:r w:rsidRPr="00D74F39">
          <w:rPr>
            <w:rFonts w:ascii="Arial" w:eastAsia="Times New Roman" w:hAnsi="Arial" w:cs="Arial"/>
            <w:color w:val="0B0080"/>
            <w:sz w:val="21"/>
            <w:szCs w:val="21"/>
            <w:lang w:eastAsia="ru-RU"/>
          </w:rPr>
          <w:t>Wi-Fi</w:t>
        </w:r>
        <w:proofErr w:type="spellEnd"/>
      </w:hyperlink>
      <w:r w:rsidRPr="00D74F39">
        <w:rPr>
          <w:rFonts w:ascii="Arial" w:eastAsia="Times New Roman" w:hAnsi="Arial" w:cs="Arial"/>
          <w:color w:val="222222"/>
          <w:sz w:val="21"/>
          <w:szCs w:val="21"/>
          <w:lang w:eastAsia="ru-RU"/>
        </w:rPr>
        <w:t xml:space="preserve">. Спецификация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1.0 была ратифицирована 14 декабря 2004 и доступна для членов альянса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30 октября 2007 г., была размещена спецификация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2007. О первом профиле приложения — «Домашняя автоматизация»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было объявлено 2 ноября 2007.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работает в промышленных, научных и медицинских (ISM-диапазон) радиодиапазонах: 868 МГц в Европе, 915 МГц в США и в Австралии, и 2.4 ГГц в большинстве стран в мире (под большинством юрисдикций стран мира). Как правило, в продаже имеются чипы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являющиеся объединёнными радио- и микроконтроллерами с размером </w:t>
      </w:r>
      <w:proofErr w:type="spellStart"/>
      <w:r w:rsidRPr="00D74F39">
        <w:rPr>
          <w:rFonts w:ascii="Arial" w:eastAsia="Times New Roman" w:hAnsi="Arial" w:cs="Arial"/>
          <w:color w:val="222222"/>
          <w:sz w:val="21"/>
          <w:szCs w:val="21"/>
          <w:lang w:eastAsia="ru-RU"/>
        </w:rPr>
        <w:fldChar w:fldCharType="begin"/>
      </w:r>
      <w:r w:rsidRPr="00D74F39">
        <w:rPr>
          <w:rFonts w:ascii="Arial" w:eastAsia="Times New Roman" w:hAnsi="Arial" w:cs="Arial"/>
          <w:color w:val="222222"/>
          <w:sz w:val="21"/>
          <w:szCs w:val="21"/>
          <w:lang w:eastAsia="ru-RU"/>
        </w:rPr>
        <w:instrText xml:space="preserve"> HYPERLINK "https://ru.wikipedia.org/wiki/%D0%A4%D0%BB%D0%B5%D1%88-%D0%BF%D0%B0%D0%BC%D1%8F%D1%82%D1%8C" \o "Флеш-память" </w:instrText>
      </w:r>
      <w:r w:rsidRPr="00D74F39">
        <w:rPr>
          <w:rFonts w:ascii="Arial" w:eastAsia="Times New Roman" w:hAnsi="Arial" w:cs="Arial"/>
          <w:color w:val="222222"/>
          <w:sz w:val="21"/>
          <w:szCs w:val="21"/>
          <w:lang w:eastAsia="ru-RU"/>
        </w:rPr>
        <w:fldChar w:fldCharType="separate"/>
      </w:r>
      <w:r w:rsidRPr="00D74F39">
        <w:rPr>
          <w:rFonts w:ascii="Arial" w:eastAsia="Times New Roman" w:hAnsi="Arial" w:cs="Arial"/>
          <w:color w:val="0B0080"/>
          <w:sz w:val="21"/>
          <w:szCs w:val="21"/>
          <w:lang w:eastAsia="ru-RU"/>
        </w:rPr>
        <w:t>Flash</w:t>
      </w:r>
      <w:proofErr w:type="spellEnd"/>
      <w:r w:rsidRPr="00D74F39">
        <w:rPr>
          <w:rFonts w:ascii="Arial" w:eastAsia="Times New Roman" w:hAnsi="Arial" w:cs="Arial"/>
          <w:color w:val="0B0080"/>
          <w:sz w:val="21"/>
          <w:szCs w:val="21"/>
          <w:lang w:eastAsia="ru-RU"/>
        </w:rPr>
        <w:t>-памяти</w:t>
      </w:r>
      <w:r w:rsidRPr="00D74F39">
        <w:rPr>
          <w:rFonts w:ascii="Arial" w:eastAsia="Times New Roman" w:hAnsi="Arial" w:cs="Arial"/>
          <w:color w:val="222222"/>
          <w:sz w:val="21"/>
          <w:szCs w:val="21"/>
          <w:lang w:eastAsia="ru-RU"/>
        </w:rPr>
        <w:fldChar w:fldCharType="end"/>
      </w:r>
      <w:r w:rsidRPr="00D74F39">
        <w:rPr>
          <w:rFonts w:ascii="Arial" w:eastAsia="Times New Roman" w:hAnsi="Arial" w:cs="Arial"/>
          <w:color w:val="222222"/>
          <w:sz w:val="21"/>
          <w:szCs w:val="21"/>
          <w:lang w:eastAsia="ru-RU"/>
        </w:rPr>
        <w:t xml:space="preserve"> от 60К до 128К таких производителей, как </w:t>
      </w:r>
      <w:proofErr w:type="spellStart"/>
      <w:r w:rsidRPr="00D74F39">
        <w:rPr>
          <w:rFonts w:ascii="Arial" w:eastAsia="Times New Roman" w:hAnsi="Arial" w:cs="Arial"/>
          <w:color w:val="222222"/>
          <w:sz w:val="21"/>
          <w:szCs w:val="21"/>
          <w:lang w:eastAsia="ru-RU"/>
        </w:rPr>
        <w:t>Jennic</w:t>
      </w:r>
      <w:proofErr w:type="spellEnd"/>
      <w:r w:rsidRPr="00D74F39">
        <w:rPr>
          <w:rFonts w:ascii="Arial" w:eastAsia="Times New Roman" w:hAnsi="Arial" w:cs="Arial"/>
          <w:color w:val="222222"/>
          <w:sz w:val="21"/>
          <w:szCs w:val="21"/>
          <w:lang w:eastAsia="ru-RU"/>
        </w:rPr>
        <w:t xml:space="preserve"> JN5148, </w:t>
      </w:r>
      <w:proofErr w:type="spellStart"/>
      <w:r w:rsidRPr="00D74F39">
        <w:rPr>
          <w:rFonts w:ascii="Arial" w:eastAsia="Times New Roman" w:hAnsi="Arial" w:cs="Arial"/>
          <w:color w:val="222222"/>
          <w:sz w:val="21"/>
          <w:szCs w:val="21"/>
          <w:lang w:eastAsia="ru-RU"/>
        </w:rPr>
        <w:t>Freescale</w:t>
      </w:r>
      <w:proofErr w:type="spellEnd"/>
      <w:r w:rsidRPr="00D74F39">
        <w:rPr>
          <w:rFonts w:ascii="Arial" w:eastAsia="Times New Roman" w:hAnsi="Arial" w:cs="Arial"/>
          <w:color w:val="222222"/>
          <w:sz w:val="21"/>
          <w:szCs w:val="21"/>
          <w:lang w:eastAsia="ru-RU"/>
        </w:rPr>
        <w:t xml:space="preserve"> MC13213, </w:t>
      </w:r>
      <w:proofErr w:type="spellStart"/>
      <w:r w:rsidRPr="00D74F39">
        <w:rPr>
          <w:rFonts w:ascii="Arial" w:eastAsia="Times New Roman" w:hAnsi="Arial" w:cs="Arial"/>
          <w:color w:val="222222"/>
          <w:sz w:val="21"/>
          <w:szCs w:val="21"/>
          <w:lang w:eastAsia="ru-RU"/>
        </w:rPr>
        <w:t>Ember</w:t>
      </w:r>
      <w:proofErr w:type="spellEnd"/>
      <w:r w:rsidRPr="00D74F39">
        <w:rPr>
          <w:rFonts w:ascii="Arial" w:eastAsia="Times New Roman" w:hAnsi="Arial" w:cs="Arial"/>
          <w:color w:val="222222"/>
          <w:sz w:val="21"/>
          <w:szCs w:val="21"/>
          <w:lang w:eastAsia="ru-RU"/>
        </w:rPr>
        <w:t xml:space="preserve"> EM250, </w:t>
      </w:r>
      <w:proofErr w:type="spellStart"/>
      <w:r w:rsidRPr="00D74F39">
        <w:rPr>
          <w:rFonts w:ascii="Arial" w:eastAsia="Times New Roman" w:hAnsi="Arial" w:cs="Arial"/>
          <w:color w:val="222222"/>
          <w:sz w:val="21"/>
          <w:szCs w:val="21"/>
          <w:lang w:eastAsia="ru-RU"/>
        </w:rPr>
        <w:t>Texas</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Instruments</w:t>
      </w:r>
      <w:proofErr w:type="spellEnd"/>
      <w:r w:rsidRPr="00D74F39">
        <w:rPr>
          <w:rFonts w:ascii="Arial" w:eastAsia="Times New Roman" w:hAnsi="Arial" w:cs="Arial"/>
          <w:color w:val="222222"/>
          <w:sz w:val="21"/>
          <w:szCs w:val="21"/>
          <w:lang w:eastAsia="ru-RU"/>
        </w:rPr>
        <w:t xml:space="preserve"> CC2430, </w:t>
      </w:r>
      <w:proofErr w:type="spellStart"/>
      <w:r w:rsidRPr="00D74F39">
        <w:rPr>
          <w:rFonts w:ascii="Arial" w:eastAsia="Times New Roman" w:hAnsi="Arial" w:cs="Arial"/>
          <w:color w:val="222222"/>
          <w:sz w:val="21"/>
          <w:szCs w:val="21"/>
          <w:lang w:eastAsia="ru-RU"/>
        </w:rPr>
        <w:t>Samsung</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Electro-Mechanics</w:t>
      </w:r>
      <w:proofErr w:type="spellEnd"/>
      <w:r w:rsidRPr="00D74F39">
        <w:rPr>
          <w:rFonts w:ascii="Arial" w:eastAsia="Times New Roman" w:hAnsi="Arial" w:cs="Arial"/>
          <w:color w:val="222222"/>
          <w:sz w:val="21"/>
          <w:szCs w:val="21"/>
          <w:lang w:eastAsia="ru-RU"/>
        </w:rPr>
        <w:t xml:space="preserve"> ZBS240 и </w:t>
      </w:r>
      <w:proofErr w:type="spellStart"/>
      <w:r w:rsidRPr="00D74F39">
        <w:rPr>
          <w:rFonts w:ascii="Arial" w:eastAsia="Times New Roman" w:hAnsi="Arial" w:cs="Arial"/>
          <w:color w:val="222222"/>
          <w:sz w:val="21"/>
          <w:szCs w:val="21"/>
          <w:lang w:eastAsia="ru-RU"/>
        </w:rPr>
        <w:t>Atmel</w:t>
      </w:r>
      <w:proofErr w:type="spellEnd"/>
      <w:r w:rsidRPr="00D74F39">
        <w:rPr>
          <w:rFonts w:ascii="Arial" w:eastAsia="Times New Roman" w:hAnsi="Arial" w:cs="Arial"/>
          <w:color w:val="222222"/>
          <w:sz w:val="21"/>
          <w:szCs w:val="21"/>
          <w:lang w:eastAsia="ru-RU"/>
        </w:rPr>
        <w:t xml:space="preserve"> ATmega128RFA1. </w:t>
      </w:r>
      <w:proofErr w:type="spellStart"/>
      <w:r w:rsidRPr="00D74F39">
        <w:rPr>
          <w:rFonts w:ascii="Arial" w:eastAsia="Times New Roman" w:hAnsi="Arial" w:cs="Arial"/>
          <w:color w:val="222222"/>
          <w:sz w:val="21"/>
          <w:szCs w:val="21"/>
          <w:lang w:eastAsia="ru-RU"/>
        </w:rPr>
        <w:t>Радиомодуль</w:t>
      </w:r>
      <w:proofErr w:type="spellEnd"/>
      <w:r w:rsidRPr="00D74F39">
        <w:rPr>
          <w:rFonts w:ascii="Arial" w:eastAsia="Times New Roman" w:hAnsi="Arial" w:cs="Arial"/>
          <w:color w:val="222222"/>
          <w:sz w:val="21"/>
          <w:szCs w:val="21"/>
          <w:lang w:eastAsia="ru-RU"/>
        </w:rPr>
        <w:t xml:space="preserve"> также можно использовать отдельно с любым процессором и микроконтроллером. Как правило, производители </w:t>
      </w:r>
      <w:proofErr w:type="spellStart"/>
      <w:r w:rsidRPr="00D74F39">
        <w:rPr>
          <w:rFonts w:ascii="Arial" w:eastAsia="Times New Roman" w:hAnsi="Arial" w:cs="Arial"/>
          <w:color w:val="222222"/>
          <w:sz w:val="21"/>
          <w:szCs w:val="21"/>
          <w:lang w:eastAsia="ru-RU"/>
        </w:rPr>
        <w:t>радиомодулей</w:t>
      </w:r>
      <w:proofErr w:type="spellEnd"/>
      <w:r w:rsidRPr="00D74F39">
        <w:rPr>
          <w:rFonts w:ascii="Arial" w:eastAsia="Times New Roman" w:hAnsi="Arial" w:cs="Arial"/>
          <w:color w:val="222222"/>
          <w:sz w:val="21"/>
          <w:szCs w:val="21"/>
          <w:lang w:eastAsia="ru-RU"/>
        </w:rPr>
        <w:t xml:space="preserve"> предлагают также стек программного обеспечения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хотя доступны и другие независимые стеки.</w:t>
      </w:r>
    </w:p>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Так как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может активироваться (то есть переходить от спящего режима к активному) за 15 миллисекунд или меньше, задержка отклика устройства может быть очень низкой, особенно по сравнению с </w:t>
      </w:r>
      <w:proofErr w:type="spellStart"/>
      <w:r w:rsidRPr="00D74F39">
        <w:rPr>
          <w:rFonts w:ascii="Arial" w:eastAsia="Times New Roman" w:hAnsi="Arial" w:cs="Arial"/>
          <w:color w:val="222222"/>
          <w:sz w:val="21"/>
          <w:szCs w:val="21"/>
          <w:lang w:eastAsia="ru-RU"/>
        </w:rPr>
        <w:t>Bluetooth</w:t>
      </w:r>
      <w:proofErr w:type="spellEnd"/>
      <w:r w:rsidRPr="00D74F39">
        <w:rPr>
          <w:rFonts w:ascii="Arial" w:eastAsia="Times New Roman" w:hAnsi="Arial" w:cs="Arial"/>
          <w:color w:val="222222"/>
          <w:sz w:val="21"/>
          <w:szCs w:val="21"/>
          <w:lang w:eastAsia="ru-RU"/>
        </w:rPr>
        <w:t>, для которого задержка, образующаяся при переходе от спящего режима к активному, обычно достигает трёх секунд.</w:t>
      </w:r>
      <w:hyperlink r:id="rId21" w:anchor="cite_note-2" w:history="1">
        <w:r w:rsidRPr="00D74F39">
          <w:rPr>
            <w:rFonts w:ascii="Arial" w:eastAsia="Times New Roman" w:hAnsi="Arial" w:cs="Arial"/>
            <w:color w:val="0B0080"/>
            <w:sz w:val="17"/>
            <w:szCs w:val="17"/>
            <w:vertAlign w:val="superscript"/>
            <w:lang w:eastAsia="ru-RU"/>
          </w:rPr>
          <w:t>[2]</w:t>
        </w:r>
      </w:hyperlink>
      <w:r w:rsidRPr="00D74F39">
        <w:rPr>
          <w:rFonts w:ascii="Arial" w:eastAsia="Times New Roman" w:hAnsi="Arial" w:cs="Arial"/>
          <w:color w:val="222222"/>
          <w:sz w:val="21"/>
          <w:szCs w:val="21"/>
          <w:lang w:eastAsia="ru-RU"/>
        </w:rPr>
        <w:t xml:space="preserve"> Так как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большую часть времени находится в спящем режиме, уровень потребления энергии может быть очень низким, благодаря чему достигается длительная работа от батарей.</w:t>
      </w:r>
    </w:p>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Первый выпуск стека сейчас известен под названием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2004. Второй выпуск стека называется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2006, и, в основном, заменяет структуру MSG/KVP, использующуюся в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2004 вместе с «библиотекой кластеров». Стек 2004 года сейчас более или менее вышел из употребления. Реализация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2007 в настоящее время является текущей, она содержит два профиля стека, профиль стека № 1 (который называют просто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для домашнего и мелкого коммерческого использования, и профиль стека № 2 (который называют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Pro</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Pro</w:t>
      </w:r>
      <w:proofErr w:type="spellEnd"/>
      <w:r w:rsidRPr="00D74F39">
        <w:rPr>
          <w:rFonts w:ascii="Arial" w:eastAsia="Times New Roman" w:hAnsi="Arial" w:cs="Arial"/>
          <w:color w:val="222222"/>
          <w:sz w:val="21"/>
          <w:szCs w:val="21"/>
          <w:lang w:eastAsia="ru-RU"/>
        </w:rPr>
        <w:t xml:space="preserve"> предлагает больше функций, таких как широковещание, маршрутизацию вида «многие-к-одному» и высокую безопасность с использованием симметричного ключа (SKKE), в то время как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(профиль стека № 1) занимает меньше места в оперативной и </w:t>
      </w:r>
      <w:proofErr w:type="spellStart"/>
      <w:r w:rsidRPr="00D74F39">
        <w:rPr>
          <w:rFonts w:ascii="Arial" w:eastAsia="Times New Roman" w:hAnsi="Arial" w:cs="Arial"/>
          <w:color w:val="222222"/>
          <w:sz w:val="21"/>
          <w:szCs w:val="21"/>
          <w:lang w:eastAsia="ru-RU"/>
        </w:rPr>
        <w:t>Flash</w:t>
      </w:r>
      <w:proofErr w:type="spellEnd"/>
      <w:r w:rsidRPr="00D74F39">
        <w:rPr>
          <w:rFonts w:ascii="Arial" w:eastAsia="Times New Roman" w:hAnsi="Arial" w:cs="Arial"/>
          <w:color w:val="222222"/>
          <w:sz w:val="21"/>
          <w:szCs w:val="21"/>
          <w:lang w:eastAsia="ru-RU"/>
        </w:rPr>
        <w:t xml:space="preserve">-памяти. Оба профиля позволяют развернуть полномасштабную сеть с ячеистой топологией и работают со всеми профилями приложений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w:t>
      </w:r>
    </w:p>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2007 полностью совместим с устройствами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2006. Устройство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2007 может подключаться и работать с сетью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2006, и наоборот. В связи с наличием различий в опциях маршрутизации, устройства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Pro</w:t>
      </w:r>
      <w:proofErr w:type="spellEnd"/>
      <w:r w:rsidRPr="00D74F39">
        <w:rPr>
          <w:rFonts w:ascii="Arial" w:eastAsia="Times New Roman" w:hAnsi="Arial" w:cs="Arial"/>
          <w:color w:val="222222"/>
          <w:sz w:val="21"/>
          <w:szCs w:val="21"/>
          <w:lang w:eastAsia="ru-RU"/>
        </w:rPr>
        <w:t xml:space="preserve"> могут быть только конечными устройствами (</w:t>
      </w:r>
      <w:proofErr w:type="spellStart"/>
      <w:r w:rsidRPr="00D74F39">
        <w:rPr>
          <w:rFonts w:ascii="Arial" w:eastAsia="Times New Roman" w:hAnsi="Arial" w:cs="Arial"/>
          <w:color w:val="222222"/>
          <w:sz w:val="21"/>
          <w:szCs w:val="21"/>
          <w:lang w:eastAsia="ru-RU"/>
        </w:rPr>
        <w:t>ZEDs</w:t>
      </w:r>
      <w:proofErr w:type="spellEnd"/>
      <w:r w:rsidRPr="00D74F39">
        <w:rPr>
          <w:rFonts w:ascii="Arial" w:eastAsia="Times New Roman" w:hAnsi="Arial" w:cs="Arial"/>
          <w:color w:val="222222"/>
          <w:sz w:val="21"/>
          <w:szCs w:val="21"/>
          <w:lang w:eastAsia="ru-RU"/>
        </w:rPr>
        <w:t xml:space="preserve">) сетей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2006, и наоборот, устройства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2006 и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2007 могут быть только конечными устройствами в сети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Pro</w:t>
      </w:r>
      <w:proofErr w:type="spellEnd"/>
      <w:r w:rsidRPr="00D74F39">
        <w:rPr>
          <w:rFonts w:ascii="Arial" w:eastAsia="Times New Roman" w:hAnsi="Arial" w:cs="Arial"/>
          <w:color w:val="222222"/>
          <w:sz w:val="21"/>
          <w:szCs w:val="21"/>
          <w:lang w:eastAsia="ru-RU"/>
        </w:rPr>
        <w:t>. При этом приложения, которые запускаются на устройствах, работают одинаково, независимо от реализации профиля стека.</w:t>
      </w:r>
    </w:p>
    <w:p w:rsidR="00D74F39" w:rsidRPr="00D74F39" w:rsidRDefault="00D74F39" w:rsidP="00D74F39">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D74F39">
        <w:rPr>
          <w:rFonts w:ascii="Georgia" w:eastAsia="Times New Roman" w:hAnsi="Georgia" w:cs="Times New Roman"/>
          <w:color w:val="000000"/>
          <w:sz w:val="36"/>
          <w:szCs w:val="36"/>
          <w:lang w:eastAsia="ru-RU"/>
        </w:rPr>
        <w:t>Приложения</w:t>
      </w:r>
    </w:p>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Протоколы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разработаны для использования во встроенных приложениях, требующих низкую скорость передачи данных и низкое энергопотребление. Цель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 это создание недорогой, самоорганизующейся сети с ячеистой топологией предназначенной для решения широкого круга задач. Сеть может использоваться в промышленном контроле, встроенных датчиках, сборе медицинских данных, оповещении о вторжении или задымлении, строительной и домашней автоматизации и т. д. Созданная в итоге сеть потребляет очень мало энергии — индивидуальные устройства согласно данным сертификации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позволяют </w:t>
      </w:r>
      <w:proofErr w:type="spellStart"/>
      <w:r w:rsidRPr="00D74F39">
        <w:rPr>
          <w:rFonts w:ascii="Arial" w:eastAsia="Times New Roman" w:hAnsi="Arial" w:cs="Arial"/>
          <w:color w:val="222222"/>
          <w:sz w:val="21"/>
          <w:szCs w:val="21"/>
          <w:lang w:eastAsia="ru-RU"/>
        </w:rPr>
        <w:t>энергобатареям</w:t>
      </w:r>
      <w:proofErr w:type="spellEnd"/>
      <w:r w:rsidRPr="00D74F39">
        <w:rPr>
          <w:rFonts w:ascii="Arial" w:eastAsia="Times New Roman" w:hAnsi="Arial" w:cs="Arial"/>
          <w:color w:val="222222"/>
          <w:sz w:val="21"/>
          <w:szCs w:val="21"/>
          <w:lang w:eastAsia="ru-RU"/>
        </w:rPr>
        <w:t xml:space="preserve"> работать два года.</w:t>
      </w:r>
      <w:hyperlink r:id="rId22" w:anchor="cite_note-3" w:history="1">
        <w:r w:rsidRPr="00D74F39">
          <w:rPr>
            <w:rFonts w:ascii="Arial" w:eastAsia="Times New Roman" w:hAnsi="Arial" w:cs="Arial"/>
            <w:color w:val="0B0080"/>
            <w:sz w:val="17"/>
            <w:szCs w:val="17"/>
            <w:vertAlign w:val="superscript"/>
            <w:lang w:eastAsia="ru-RU"/>
          </w:rPr>
          <w:t>[3]</w:t>
        </w:r>
      </w:hyperlink>
      <w:r w:rsidRPr="00D74F39">
        <w:rPr>
          <w:rFonts w:ascii="Arial" w:eastAsia="Times New Roman" w:hAnsi="Arial" w:cs="Arial"/>
          <w:color w:val="222222"/>
          <w:sz w:val="21"/>
          <w:szCs w:val="21"/>
          <w:lang w:eastAsia="ru-RU"/>
        </w:rPr>
        <w:t>.</w:t>
      </w:r>
      <w:r w:rsidRPr="00D74F39">
        <w:rPr>
          <w:rFonts w:ascii="Arial" w:eastAsia="Times New Roman" w:hAnsi="Arial" w:cs="Arial"/>
          <w:color w:val="222222"/>
          <w:sz w:val="21"/>
          <w:szCs w:val="21"/>
          <w:lang w:eastAsia="ru-RU"/>
        </w:rPr>
        <w:br/>
        <w:t>Типовые области приложения:</w:t>
      </w:r>
      <w:hyperlink r:id="rId23" w:anchor="cite_note-4" w:history="1">
        <w:r w:rsidRPr="00D74F39">
          <w:rPr>
            <w:rFonts w:ascii="Arial" w:eastAsia="Times New Roman" w:hAnsi="Arial" w:cs="Arial"/>
            <w:color w:val="0B0080"/>
            <w:sz w:val="17"/>
            <w:szCs w:val="17"/>
            <w:vertAlign w:val="superscript"/>
            <w:lang w:eastAsia="ru-RU"/>
          </w:rPr>
          <w:t>[4]</w:t>
        </w:r>
      </w:hyperlink>
    </w:p>
    <w:p w:rsidR="00D74F39" w:rsidRPr="00D74F39" w:rsidRDefault="00D74F39" w:rsidP="00D74F39">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Домашние развлечения и контроль — рациональное освещение, продвинутый температурный контроль, охрана и безопасность, фильмы и музыка.</w:t>
      </w:r>
    </w:p>
    <w:p w:rsidR="00D74F39" w:rsidRPr="00D74F39" w:rsidRDefault="00D74F39" w:rsidP="00D74F39">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lastRenderedPageBreak/>
        <w:t>Домашнее оповещение — датчики воды и энергии, мониторинг энергии, датчики задымления и пожара, рациональные датчики доступа и переговоров.</w:t>
      </w:r>
    </w:p>
    <w:p w:rsidR="00D74F39" w:rsidRPr="00D74F39" w:rsidRDefault="00D74F39" w:rsidP="00D74F39">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Мобильные службы — мобильные оплата, мониторинг и контроль, охрана и контроль доступа, охрана здоровья и </w:t>
      </w:r>
      <w:proofErr w:type="spellStart"/>
      <w:r w:rsidRPr="00D74F39">
        <w:rPr>
          <w:rFonts w:ascii="Arial" w:eastAsia="Times New Roman" w:hAnsi="Arial" w:cs="Arial"/>
          <w:color w:val="222222"/>
          <w:sz w:val="21"/>
          <w:szCs w:val="21"/>
          <w:lang w:eastAsia="ru-RU"/>
        </w:rPr>
        <w:t>телепомощь</w:t>
      </w:r>
      <w:proofErr w:type="spellEnd"/>
      <w:r w:rsidRPr="00D74F39">
        <w:rPr>
          <w:rFonts w:ascii="Arial" w:eastAsia="Times New Roman" w:hAnsi="Arial" w:cs="Arial"/>
          <w:color w:val="222222"/>
          <w:sz w:val="21"/>
          <w:szCs w:val="21"/>
          <w:lang w:eastAsia="ru-RU"/>
        </w:rPr>
        <w:t>.</w:t>
      </w:r>
    </w:p>
    <w:p w:rsidR="00D74F39" w:rsidRPr="00D74F39" w:rsidRDefault="00D74F39" w:rsidP="00D74F39">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Коммерческое строительство — мониторинг энергии, HVAC, света, контроль доступа.</w:t>
      </w:r>
    </w:p>
    <w:p w:rsidR="00D74F39" w:rsidRPr="00D74F39" w:rsidRDefault="00D74F39" w:rsidP="00D74F39">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Промышленное оборудование — контроль процессов, промышленных устройств, управление энергией и имуществом.</w:t>
      </w:r>
    </w:p>
    <w:p w:rsidR="00D74F39" w:rsidRPr="00D74F39" w:rsidRDefault="00D74F39" w:rsidP="00D74F39">
      <w:p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Существуют три различных типа устройств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w:t>
      </w:r>
    </w:p>
    <w:p w:rsidR="00D74F39" w:rsidRPr="00D74F39" w:rsidRDefault="00D74F39" w:rsidP="00D74F39">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Координатор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(ZC) — наиболее ответственное устройство, формирует пути древа сети и может связываться с другими сетями. В каждой сети есть один координатор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Он и запускает сеть от начала. Он хранит информацию о сети, выступает как доверенный центр и хранит ключи безопасности.</w:t>
      </w:r>
    </w:p>
    <w:p w:rsidR="00D74F39" w:rsidRPr="00D74F39" w:rsidRDefault="00D74F39" w:rsidP="00D74F39">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Маршрутизатор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(ZR) — Маршрутизатор может выступать в качестве промежуточного маршрутизатора, передавая данные с других устройств. Он также может запускать функцию приложения.</w:t>
      </w:r>
    </w:p>
    <w:p w:rsidR="00D74F39" w:rsidRDefault="00D74F39" w:rsidP="00D74F39">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Конечное устройство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(ZED) — его функциональная </w:t>
      </w:r>
      <w:proofErr w:type="spellStart"/>
      <w:r w:rsidRPr="00D74F39">
        <w:rPr>
          <w:rFonts w:ascii="Arial" w:eastAsia="Times New Roman" w:hAnsi="Arial" w:cs="Arial"/>
          <w:color w:val="222222"/>
          <w:sz w:val="21"/>
          <w:szCs w:val="21"/>
          <w:lang w:eastAsia="ru-RU"/>
        </w:rPr>
        <w:t>нагруженность</w:t>
      </w:r>
      <w:proofErr w:type="spellEnd"/>
      <w:r w:rsidRPr="00D74F39">
        <w:rPr>
          <w:rFonts w:ascii="Arial" w:eastAsia="Times New Roman" w:hAnsi="Arial" w:cs="Arial"/>
          <w:color w:val="222222"/>
          <w:sz w:val="21"/>
          <w:szCs w:val="21"/>
          <w:lang w:eastAsia="ru-RU"/>
        </w:rPr>
        <w:t xml:space="preserve"> позволяет ему обмениваться информацией с материнским узлом (или координатором, или с маршрутизатором), он не может передавать данные с других устройств. Такое отношение позволяет узлу львиную часть времени пребывать в спящем состоянии, что позволяет экономить энергоресурс батарей. ZED требует минимальное количество памяти, и поэтому может быть дешевле в производстве, чем ZR или ZC.</w:t>
      </w:r>
    </w:p>
    <w:p w:rsidR="00D74F39" w:rsidRPr="00D74F39" w:rsidRDefault="00D74F39" w:rsidP="00D74F39">
      <w:pPr>
        <w:pStyle w:val="a5"/>
        <w:numPr>
          <w:ilvl w:val="0"/>
          <w:numId w:val="3"/>
        </w:num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Протоколы построены на недавно разработанном алгоритме </w:t>
      </w:r>
      <w:hyperlink r:id="rId24" w:tooltip="AODV" w:history="1">
        <w:r w:rsidRPr="00D74F39">
          <w:rPr>
            <w:rFonts w:ascii="Arial" w:eastAsia="Times New Roman" w:hAnsi="Arial" w:cs="Arial"/>
            <w:color w:val="0B0080"/>
            <w:sz w:val="21"/>
            <w:szCs w:val="21"/>
            <w:u w:val="single"/>
            <w:lang w:eastAsia="ru-RU"/>
          </w:rPr>
          <w:t>AODV</w:t>
        </w:r>
      </w:hyperlink>
      <w:r w:rsidRPr="00D74F39">
        <w:rPr>
          <w:rFonts w:ascii="Arial" w:eastAsia="Times New Roman" w:hAnsi="Arial" w:cs="Arial"/>
          <w:color w:val="222222"/>
          <w:sz w:val="21"/>
          <w:szCs w:val="21"/>
          <w:lang w:eastAsia="ru-RU"/>
        </w:rPr>
        <w:t xml:space="preserve"> (протокол динамической маршрутизации для мобильных </w:t>
      </w:r>
      <w:proofErr w:type="spellStart"/>
      <w:r w:rsidRPr="00D74F39">
        <w:rPr>
          <w:rFonts w:ascii="Arial" w:eastAsia="Times New Roman" w:hAnsi="Arial" w:cs="Arial"/>
          <w:color w:val="222222"/>
          <w:sz w:val="21"/>
          <w:szCs w:val="21"/>
          <w:lang w:eastAsia="ru-RU"/>
        </w:rPr>
        <w:t>ad-hoc</w:t>
      </w:r>
      <w:proofErr w:type="spellEnd"/>
      <w:r w:rsidRPr="00D74F39">
        <w:rPr>
          <w:rFonts w:ascii="Arial" w:eastAsia="Times New Roman" w:hAnsi="Arial" w:cs="Arial"/>
          <w:color w:val="222222"/>
          <w:sz w:val="21"/>
          <w:szCs w:val="21"/>
          <w:lang w:eastAsia="ru-RU"/>
        </w:rPr>
        <w:t xml:space="preserve"> сетей (MANET) и других беспроводных сетей) и </w:t>
      </w:r>
      <w:proofErr w:type="spellStart"/>
      <w:r w:rsidRPr="00D74F39">
        <w:rPr>
          <w:rFonts w:ascii="Arial" w:eastAsia="Times New Roman" w:hAnsi="Arial" w:cs="Arial"/>
          <w:color w:val="222222"/>
          <w:sz w:val="21"/>
          <w:szCs w:val="21"/>
          <w:lang w:eastAsia="ru-RU"/>
        </w:rPr>
        <w:t>NeuRFon</w:t>
      </w:r>
      <w:proofErr w:type="spellEnd"/>
      <w:r w:rsidRPr="00D74F39">
        <w:rPr>
          <w:rFonts w:ascii="Arial" w:eastAsia="Times New Roman" w:hAnsi="Arial" w:cs="Arial"/>
          <w:color w:val="222222"/>
          <w:sz w:val="21"/>
          <w:szCs w:val="21"/>
          <w:lang w:eastAsia="ru-RU"/>
        </w:rPr>
        <w:t xml:space="preserve"> предназначенными для образования </w:t>
      </w:r>
      <w:proofErr w:type="spellStart"/>
      <w:r w:rsidRPr="00D74F39">
        <w:rPr>
          <w:rFonts w:ascii="Arial" w:eastAsia="Times New Roman" w:hAnsi="Arial" w:cs="Arial"/>
          <w:color w:val="222222"/>
          <w:sz w:val="21"/>
          <w:szCs w:val="21"/>
          <w:lang w:eastAsia="ru-RU"/>
        </w:rPr>
        <w:t>ad-hoc</w:t>
      </w:r>
      <w:proofErr w:type="spellEnd"/>
      <w:r w:rsidRPr="00D74F39">
        <w:rPr>
          <w:rFonts w:ascii="Arial" w:eastAsia="Times New Roman" w:hAnsi="Arial" w:cs="Arial"/>
          <w:color w:val="222222"/>
          <w:sz w:val="21"/>
          <w:szCs w:val="21"/>
          <w:lang w:eastAsia="ru-RU"/>
        </w:rPr>
        <w:t xml:space="preserve"> сетей (децентрализованная беспроводная сеть, образованная случайными абонентами) или узлов. В большинстве случаев сеть является скоплением скоплений. Она также может принимать форму сети или одиночного скопления. Текущие профили получаются из протоколов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поддерживают сети со включёнными или с отключёнными маячками.</w:t>
      </w:r>
    </w:p>
    <w:p w:rsidR="00D74F39" w:rsidRPr="00D74F39" w:rsidRDefault="00D74F39" w:rsidP="00D74F39">
      <w:pPr>
        <w:pStyle w:val="a5"/>
        <w:numPr>
          <w:ilvl w:val="0"/>
          <w:numId w:val="3"/>
        </w:num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В сетях с отключёнными маячками (где порядок маячков составляет 15) используется механизм доступа к каналам. В этом типе сети маршрутизаторы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обычно поддерживают свои приёмники включёнными продолжительно, что требует более мощной </w:t>
      </w:r>
      <w:proofErr w:type="spellStart"/>
      <w:r w:rsidRPr="00D74F39">
        <w:rPr>
          <w:rFonts w:ascii="Arial" w:eastAsia="Times New Roman" w:hAnsi="Arial" w:cs="Arial"/>
          <w:color w:val="222222"/>
          <w:sz w:val="21"/>
          <w:szCs w:val="21"/>
          <w:lang w:eastAsia="ru-RU"/>
        </w:rPr>
        <w:t>энергоподдержки</w:t>
      </w:r>
      <w:proofErr w:type="spellEnd"/>
      <w:r w:rsidRPr="00D74F39">
        <w:rPr>
          <w:rFonts w:ascii="Arial" w:eastAsia="Times New Roman" w:hAnsi="Arial" w:cs="Arial"/>
          <w:color w:val="222222"/>
          <w:sz w:val="21"/>
          <w:szCs w:val="21"/>
          <w:lang w:eastAsia="ru-RU"/>
        </w:rPr>
        <w:t xml:space="preserve">. Однако это позволяет разнородным сетям, в которых некоторые устройства продолжительно принимают, пока другие только передают, в то время, когда определяются внешние сигналы. Типичный пример разнородной сети — это беспроводной ламповый выключатель. Узел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в лампе может принимать постоянно, с того времени как он подключён к общему питанию, в то время как ключ, соединяющий лампу с батареей, остаётся в спящем режиме, пока выключатель отключён. Затем ключ переходит в активный режим, посылает лампе команду, ожидая подтверждения, и возвращается в спящее состояние. В таких сетях узел лампы должен быть, по меньшей мере, маршрутизатором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если не координатором, узел ключа, обычно, это конечное устройство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w:t>
      </w:r>
    </w:p>
    <w:p w:rsidR="00D74F39" w:rsidRPr="00D74F39" w:rsidRDefault="00D74F39" w:rsidP="00D74F39">
      <w:pPr>
        <w:pStyle w:val="a5"/>
        <w:numPr>
          <w:ilvl w:val="0"/>
          <w:numId w:val="3"/>
        </w:num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В сетях с маячками специальные узлы сети, маршрутизаторы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передают периодические маячки, чтобы подтвердить своё присутствие на других узлах сети. Узлы могут находиться в спящем состоянии между маячками, что снижает их скважность и увеличивает жизнь батареек. Интервалы маячков могут различаться от 15.36 </w:t>
      </w:r>
      <w:proofErr w:type="spellStart"/>
      <w:r w:rsidRPr="00D74F39">
        <w:rPr>
          <w:rFonts w:ascii="Arial" w:eastAsia="Times New Roman" w:hAnsi="Arial" w:cs="Arial"/>
          <w:color w:val="222222"/>
          <w:sz w:val="21"/>
          <w:szCs w:val="21"/>
          <w:lang w:eastAsia="ru-RU"/>
        </w:rPr>
        <w:t>мс</w:t>
      </w:r>
      <w:proofErr w:type="spellEnd"/>
      <w:r w:rsidRPr="00D74F39">
        <w:rPr>
          <w:rFonts w:ascii="Arial" w:eastAsia="Times New Roman" w:hAnsi="Arial" w:cs="Arial"/>
          <w:color w:val="222222"/>
          <w:sz w:val="21"/>
          <w:szCs w:val="21"/>
          <w:lang w:eastAsia="ru-RU"/>
        </w:rPr>
        <w:t xml:space="preserve"> до 15.36 </w:t>
      </w:r>
      <w:proofErr w:type="spellStart"/>
      <w:r w:rsidRPr="00D74F39">
        <w:rPr>
          <w:rFonts w:ascii="Arial" w:eastAsia="Times New Roman" w:hAnsi="Arial" w:cs="Arial"/>
          <w:color w:val="222222"/>
          <w:sz w:val="21"/>
          <w:szCs w:val="21"/>
          <w:lang w:eastAsia="ru-RU"/>
        </w:rPr>
        <w:t>мс</w:t>
      </w:r>
      <w:proofErr w:type="spellEnd"/>
      <w:r w:rsidRPr="00D74F39">
        <w:rPr>
          <w:rFonts w:ascii="Arial" w:eastAsia="Times New Roman" w:hAnsi="Arial" w:cs="Arial"/>
          <w:color w:val="222222"/>
          <w:sz w:val="21"/>
          <w:szCs w:val="21"/>
          <w:lang w:eastAsia="ru-RU"/>
        </w:rPr>
        <w:t xml:space="preserve"> * 2</w:t>
      </w:r>
      <w:r w:rsidRPr="00D74F39">
        <w:rPr>
          <w:rFonts w:ascii="Arial" w:eastAsia="Times New Roman" w:hAnsi="Arial" w:cs="Arial"/>
          <w:color w:val="222222"/>
          <w:sz w:val="17"/>
          <w:szCs w:val="17"/>
          <w:vertAlign w:val="superscript"/>
          <w:lang w:eastAsia="ru-RU"/>
        </w:rPr>
        <w:t>14</w:t>
      </w:r>
      <w:r w:rsidRPr="00D74F39">
        <w:rPr>
          <w:rFonts w:ascii="Arial" w:eastAsia="Times New Roman" w:hAnsi="Arial" w:cs="Arial"/>
          <w:color w:val="222222"/>
          <w:sz w:val="21"/>
          <w:szCs w:val="21"/>
          <w:lang w:eastAsia="ru-RU"/>
        </w:rPr>
        <w:t xml:space="preserve"> = 251.65824 с для скорости в 250 </w:t>
      </w:r>
      <w:proofErr w:type="spellStart"/>
      <w:r w:rsidRPr="00D74F39">
        <w:rPr>
          <w:rFonts w:ascii="Arial" w:eastAsia="Times New Roman" w:hAnsi="Arial" w:cs="Arial"/>
          <w:color w:val="222222"/>
          <w:sz w:val="21"/>
          <w:szCs w:val="21"/>
          <w:lang w:eastAsia="ru-RU"/>
        </w:rPr>
        <w:t>kbit</w:t>
      </w:r>
      <w:proofErr w:type="spellEnd"/>
      <w:r w:rsidRPr="00D74F39">
        <w:rPr>
          <w:rFonts w:ascii="Arial" w:eastAsia="Times New Roman" w:hAnsi="Arial" w:cs="Arial"/>
          <w:color w:val="222222"/>
          <w:sz w:val="21"/>
          <w:szCs w:val="21"/>
          <w:lang w:eastAsia="ru-RU"/>
        </w:rPr>
        <w:t xml:space="preserve">/s, от 24 </w:t>
      </w:r>
      <w:proofErr w:type="spellStart"/>
      <w:r w:rsidRPr="00D74F39">
        <w:rPr>
          <w:rFonts w:ascii="Arial" w:eastAsia="Times New Roman" w:hAnsi="Arial" w:cs="Arial"/>
          <w:color w:val="222222"/>
          <w:sz w:val="21"/>
          <w:szCs w:val="21"/>
          <w:lang w:eastAsia="ru-RU"/>
        </w:rPr>
        <w:t>мс</w:t>
      </w:r>
      <w:proofErr w:type="spellEnd"/>
      <w:r w:rsidRPr="00D74F39">
        <w:rPr>
          <w:rFonts w:ascii="Arial" w:eastAsia="Times New Roman" w:hAnsi="Arial" w:cs="Arial"/>
          <w:color w:val="222222"/>
          <w:sz w:val="21"/>
          <w:szCs w:val="21"/>
          <w:lang w:eastAsia="ru-RU"/>
        </w:rPr>
        <w:t xml:space="preserve"> до 24 </w:t>
      </w:r>
      <w:proofErr w:type="spellStart"/>
      <w:r w:rsidRPr="00D74F39">
        <w:rPr>
          <w:rFonts w:ascii="Arial" w:eastAsia="Times New Roman" w:hAnsi="Arial" w:cs="Arial"/>
          <w:color w:val="222222"/>
          <w:sz w:val="21"/>
          <w:szCs w:val="21"/>
          <w:lang w:eastAsia="ru-RU"/>
        </w:rPr>
        <w:t>мс</w:t>
      </w:r>
      <w:proofErr w:type="spellEnd"/>
      <w:r w:rsidRPr="00D74F39">
        <w:rPr>
          <w:rFonts w:ascii="Arial" w:eastAsia="Times New Roman" w:hAnsi="Arial" w:cs="Arial"/>
          <w:color w:val="222222"/>
          <w:sz w:val="21"/>
          <w:szCs w:val="21"/>
          <w:lang w:eastAsia="ru-RU"/>
        </w:rPr>
        <w:t xml:space="preserve"> * 2</w:t>
      </w:r>
      <w:r w:rsidRPr="00D74F39">
        <w:rPr>
          <w:rFonts w:ascii="Arial" w:eastAsia="Times New Roman" w:hAnsi="Arial" w:cs="Arial"/>
          <w:color w:val="222222"/>
          <w:sz w:val="17"/>
          <w:szCs w:val="17"/>
          <w:vertAlign w:val="superscript"/>
          <w:lang w:eastAsia="ru-RU"/>
        </w:rPr>
        <w:t>14</w:t>
      </w:r>
      <w:r w:rsidRPr="00D74F39">
        <w:rPr>
          <w:rFonts w:ascii="Arial" w:eastAsia="Times New Roman" w:hAnsi="Arial" w:cs="Arial"/>
          <w:color w:val="222222"/>
          <w:sz w:val="21"/>
          <w:szCs w:val="21"/>
          <w:lang w:eastAsia="ru-RU"/>
        </w:rPr>
        <w:t xml:space="preserve"> = 393.216 с для скорости в 40 </w:t>
      </w:r>
      <w:proofErr w:type="spellStart"/>
      <w:r w:rsidRPr="00D74F39">
        <w:rPr>
          <w:rFonts w:ascii="Arial" w:eastAsia="Times New Roman" w:hAnsi="Arial" w:cs="Arial"/>
          <w:color w:val="222222"/>
          <w:sz w:val="21"/>
          <w:szCs w:val="21"/>
          <w:lang w:eastAsia="ru-RU"/>
        </w:rPr>
        <w:t>kbit</w:t>
      </w:r>
      <w:proofErr w:type="spellEnd"/>
      <w:r w:rsidRPr="00D74F39">
        <w:rPr>
          <w:rFonts w:ascii="Arial" w:eastAsia="Times New Roman" w:hAnsi="Arial" w:cs="Arial"/>
          <w:color w:val="222222"/>
          <w:sz w:val="21"/>
          <w:szCs w:val="21"/>
          <w:lang w:eastAsia="ru-RU"/>
        </w:rPr>
        <w:t xml:space="preserve">/s и от 48 </w:t>
      </w:r>
      <w:proofErr w:type="spellStart"/>
      <w:r w:rsidRPr="00D74F39">
        <w:rPr>
          <w:rFonts w:ascii="Arial" w:eastAsia="Times New Roman" w:hAnsi="Arial" w:cs="Arial"/>
          <w:color w:val="222222"/>
          <w:sz w:val="21"/>
          <w:szCs w:val="21"/>
          <w:lang w:eastAsia="ru-RU"/>
        </w:rPr>
        <w:t>мс</w:t>
      </w:r>
      <w:proofErr w:type="spellEnd"/>
      <w:r w:rsidRPr="00D74F39">
        <w:rPr>
          <w:rFonts w:ascii="Arial" w:eastAsia="Times New Roman" w:hAnsi="Arial" w:cs="Arial"/>
          <w:color w:val="222222"/>
          <w:sz w:val="21"/>
          <w:szCs w:val="21"/>
          <w:lang w:eastAsia="ru-RU"/>
        </w:rPr>
        <w:t xml:space="preserve"> до 48 </w:t>
      </w:r>
      <w:proofErr w:type="spellStart"/>
      <w:r w:rsidRPr="00D74F39">
        <w:rPr>
          <w:rFonts w:ascii="Arial" w:eastAsia="Times New Roman" w:hAnsi="Arial" w:cs="Arial"/>
          <w:color w:val="222222"/>
          <w:sz w:val="21"/>
          <w:szCs w:val="21"/>
          <w:lang w:eastAsia="ru-RU"/>
        </w:rPr>
        <w:t>мс</w:t>
      </w:r>
      <w:proofErr w:type="spellEnd"/>
      <w:r w:rsidRPr="00D74F39">
        <w:rPr>
          <w:rFonts w:ascii="Arial" w:eastAsia="Times New Roman" w:hAnsi="Arial" w:cs="Arial"/>
          <w:color w:val="222222"/>
          <w:sz w:val="21"/>
          <w:szCs w:val="21"/>
          <w:lang w:eastAsia="ru-RU"/>
        </w:rPr>
        <w:t xml:space="preserve"> * 2</w:t>
      </w:r>
      <w:r w:rsidRPr="00D74F39">
        <w:rPr>
          <w:rFonts w:ascii="Arial" w:eastAsia="Times New Roman" w:hAnsi="Arial" w:cs="Arial"/>
          <w:color w:val="222222"/>
          <w:sz w:val="17"/>
          <w:szCs w:val="17"/>
          <w:vertAlign w:val="superscript"/>
          <w:lang w:eastAsia="ru-RU"/>
        </w:rPr>
        <w:t>14</w:t>
      </w:r>
      <w:r w:rsidRPr="00D74F39">
        <w:rPr>
          <w:rFonts w:ascii="Arial" w:eastAsia="Times New Roman" w:hAnsi="Arial" w:cs="Arial"/>
          <w:color w:val="222222"/>
          <w:sz w:val="21"/>
          <w:szCs w:val="21"/>
          <w:lang w:eastAsia="ru-RU"/>
        </w:rPr>
        <w:t xml:space="preserve"> = 786.432 с для 20 </w:t>
      </w:r>
      <w:proofErr w:type="spellStart"/>
      <w:r w:rsidRPr="00D74F39">
        <w:rPr>
          <w:rFonts w:ascii="Arial" w:eastAsia="Times New Roman" w:hAnsi="Arial" w:cs="Arial"/>
          <w:color w:val="222222"/>
          <w:sz w:val="21"/>
          <w:szCs w:val="21"/>
          <w:lang w:eastAsia="ru-RU"/>
        </w:rPr>
        <w:t>kbit</w:t>
      </w:r>
      <w:proofErr w:type="spellEnd"/>
      <w:r w:rsidRPr="00D74F39">
        <w:rPr>
          <w:rFonts w:ascii="Arial" w:eastAsia="Times New Roman" w:hAnsi="Arial" w:cs="Arial"/>
          <w:color w:val="222222"/>
          <w:sz w:val="21"/>
          <w:szCs w:val="21"/>
          <w:lang w:eastAsia="ru-RU"/>
        </w:rPr>
        <w:t>/s. Однако низкая скважность операций (сигналов) вместе с длинными интервалами маячков требует точного распределения времени, что может войти в противоречие с требованием низкой стоимости изделия.</w:t>
      </w:r>
    </w:p>
    <w:p w:rsidR="00D74F39" w:rsidRPr="00D74F39" w:rsidRDefault="00D74F39" w:rsidP="00D74F39">
      <w:pPr>
        <w:pStyle w:val="a5"/>
        <w:numPr>
          <w:ilvl w:val="0"/>
          <w:numId w:val="3"/>
        </w:num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В общем, протоколы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снижают время включения радиопередатчиков и сокращают энергопотребление. В </w:t>
      </w:r>
      <w:proofErr w:type="spellStart"/>
      <w:r w:rsidRPr="00D74F39">
        <w:rPr>
          <w:rFonts w:ascii="Arial" w:eastAsia="Times New Roman" w:hAnsi="Arial" w:cs="Arial"/>
          <w:color w:val="222222"/>
          <w:sz w:val="21"/>
          <w:szCs w:val="21"/>
          <w:lang w:eastAsia="ru-RU"/>
        </w:rPr>
        <w:t>маячковых</w:t>
      </w:r>
      <w:proofErr w:type="spellEnd"/>
      <w:r w:rsidRPr="00D74F39">
        <w:rPr>
          <w:rFonts w:ascii="Arial" w:eastAsia="Times New Roman" w:hAnsi="Arial" w:cs="Arial"/>
          <w:color w:val="222222"/>
          <w:sz w:val="21"/>
          <w:szCs w:val="21"/>
          <w:lang w:eastAsia="ru-RU"/>
        </w:rPr>
        <w:t xml:space="preserve"> сетях узлы должны быть активными только во время осуществления маячком передачи. В </w:t>
      </w:r>
      <w:proofErr w:type="spellStart"/>
      <w:r w:rsidRPr="00D74F39">
        <w:rPr>
          <w:rFonts w:ascii="Arial" w:eastAsia="Times New Roman" w:hAnsi="Arial" w:cs="Arial"/>
          <w:color w:val="222222"/>
          <w:sz w:val="21"/>
          <w:szCs w:val="21"/>
          <w:lang w:eastAsia="ru-RU"/>
        </w:rPr>
        <w:t>безмаячковых</w:t>
      </w:r>
      <w:proofErr w:type="spellEnd"/>
      <w:r w:rsidRPr="00D74F39">
        <w:rPr>
          <w:rFonts w:ascii="Arial" w:eastAsia="Times New Roman" w:hAnsi="Arial" w:cs="Arial"/>
          <w:color w:val="222222"/>
          <w:sz w:val="21"/>
          <w:szCs w:val="21"/>
          <w:lang w:eastAsia="ru-RU"/>
        </w:rPr>
        <w:t xml:space="preserve"> сетях расход энергии решительно асимметричен, некоторые устройства всегда активны, в то время как другие проводят большую часть своего времени в спящем режиме. Устройства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должны быть совместимы со стандартом IEEE 802.15.4-2003 беспроводных </w:t>
      </w:r>
      <w:r w:rsidRPr="00D74F39">
        <w:rPr>
          <w:rFonts w:ascii="Arial" w:eastAsia="Times New Roman" w:hAnsi="Arial" w:cs="Arial"/>
          <w:color w:val="222222"/>
          <w:sz w:val="21"/>
          <w:szCs w:val="21"/>
          <w:lang w:eastAsia="ru-RU"/>
        </w:rPr>
        <w:lastRenderedPageBreak/>
        <w:t xml:space="preserve">персональных сетей (исключая профиль 2.0 «рационального использования энергии»). Стандарт определяет нижние слои протокола — физический слой (PHY), и контроль доступа (MAC) часть ссылки на слой данных (DLL). Этот стандарт определяет работу на частотах 2.4 ГГц (в мире, не лицензированная частота), 915 МГц (Американский континент) и 868 МГц (Европа) диапазон ISM. На частоте 2.4 ГГц есть 16 каналов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каждый канал требует ширины диапазона в 5 МГц. Основная частота для каждого канала может быть рассчитана как FC = (2405 + 5 * (</w:t>
      </w:r>
      <w:proofErr w:type="spellStart"/>
      <w:r w:rsidRPr="00D74F39">
        <w:rPr>
          <w:rFonts w:ascii="Arial" w:eastAsia="Times New Roman" w:hAnsi="Arial" w:cs="Arial"/>
          <w:color w:val="222222"/>
          <w:sz w:val="21"/>
          <w:szCs w:val="21"/>
          <w:lang w:eastAsia="ru-RU"/>
        </w:rPr>
        <w:t>ch</w:t>
      </w:r>
      <w:proofErr w:type="spellEnd"/>
      <w:r w:rsidRPr="00D74F39">
        <w:rPr>
          <w:rFonts w:ascii="Arial" w:eastAsia="Times New Roman" w:hAnsi="Arial" w:cs="Arial"/>
          <w:color w:val="222222"/>
          <w:sz w:val="21"/>
          <w:szCs w:val="21"/>
          <w:lang w:eastAsia="ru-RU"/>
        </w:rPr>
        <w:t xml:space="preserve"> — 11)) МГц, где </w:t>
      </w:r>
      <w:proofErr w:type="spellStart"/>
      <w:r w:rsidRPr="00D74F39">
        <w:rPr>
          <w:rFonts w:ascii="Arial" w:eastAsia="Times New Roman" w:hAnsi="Arial" w:cs="Arial"/>
          <w:color w:val="222222"/>
          <w:sz w:val="21"/>
          <w:szCs w:val="21"/>
          <w:lang w:eastAsia="ru-RU"/>
        </w:rPr>
        <w:t>ch</w:t>
      </w:r>
      <w:proofErr w:type="spellEnd"/>
      <w:r w:rsidRPr="00D74F39">
        <w:rPr>
          <w:rFonts w:ascii="Arial" w:eastAsia="Times New Roman" w:hAnsi="Arial" w:cs="Arial"/>
          <w:color w:val="222222"/>
          <w:sz w:val="21"/>
          <w:szCs w:val="21"/>
          <w:lang w:eastAsia="ru-RU"/>
        </w:rPr>
        <w:t xml:space="preserve"> = 11, 12, …, 26.</w:t>
      </w:r>
    </w:p>
    <w:p w:rsidR="00D74F39" w:rsidRPr="00D74F39" w:rsidRDefault="00D74F39" w:rsidP="00D74F39">
      <w:pPr>
        <w:pStyle w:val="a5"/>
        <w:numPr>
          <w:ilvl w:val="0"/>
          <w:numId w:val="3"/>
        </w:num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 xml:space="preserve">Радио используют широкополосную модуляцию с прямым расширением спектра которая управляется цифровым потоком в модуляторе. Двоичная фазовая манипуляция используется на полосах в 868 и 915 МГц, а офсетная </w:t>
      </w:r>
      <w:proofErr w:type="gramStart"/>
      <w:r w:rsidRPr="00D74F39">
        <w:rPr>
          <w:rFonts w:ascii="Arial" w:eastAsia="Times New Roman" w:hAnsi="Arial" w:cs="Arial"/>
          <w:color w:val="222222"/>
          <w:sz w:val="21"/>
          <w:szCs w:val="21"/>
          <w:lang w:eastAsia="ru-RU"/>
        </w:rPr>
        <w:t>квадратурная фазовая манипуляция</w:t>
      </w:r>
      <w:proofErr w:type="gramEnd"/>
      <w:r w:rsidRPr="00D74F39">
        <w:rPr>
          <w:rFonts w:ascii="Arial" w:eastAsia="Times New Roman" w:hAnsi="Arial" w:cs="Arial"/>
          <w:color w:val="222222"/>
          <w:sz w:val="21"/>
          <w:szCs w:val="21"/>
          <w:lang w:eastAsia="ru-RU"/>
        </w:rPr>
        <w:t xml:space="preserve"> передающая по 2 бита в символе используется на полосе 2,4 ГГц. В чистом виде, при передаче через воздух скорость передачи данных составляет 250 кбит/с для каждого канала в диапазоне 2.4 ГГц, 40 кбит/с для каждого канала в диапазоне 915 МГц и 20 кбит/с в диапазоне 868 МГц. Расстояние передачи от 10 до 75 метров и свыше 1500 метров для </w:t>
      </w:r>
      <w:proofErr w:type="spellStart"/>
      <w:r w:rsidRPr="00D74F39">
        <w:rPr>
          <w:rFonts w:ascii="Arial" w:eastAsia="Times New Roman" w:hAnsi="Arial" w:cs="Arial"/>
          <w:color w:val="222222"/>
          <w:sz w:val="21"/>
          <w:szCs w:val="21"/>
          <w:lang w:eastAsia="ru-RU"/>
        </w:rPr>
        <w:t>Zigbee</w:t>
      </w:r>
      <w:proofErr w:type="spellEnd"/>
      <w:r w:rsidRPr="00D74F39">
        <w:rPr>
          <w:rFonts w:ascii="Arial" w:eastAsia="Times New Roman" w:hAnsi="Arial" w:cs="Arial"/>
          <w:color w:val="222222"/>
          <w:sz w:val="21"/>
          <w:szCs w:val="21"/>
          <w:lang w:eastAsia="ru-RU"/>
        </w:rPr>
        <w:t xml:space="preserve"> </w:t>
      </w:r>
      <w:proofErr w:type="spellStart"/>
      <w:r w:rsidRPr="00D74F39">
        <w:rPr>
          <w:rFonts w:ascii="Arial" w:eastAsia="Times New Roman" w:hAnsi="Arial" w:cs="Arial"/>
          <w:color w:val="222222"/>
          <w:sz w:val="21"/>
          <w:szCs w:val="21"/>
          <w:lang w:eastAsia="ru-RU"/>
        </w:rPr>
        <w:t>pro</w:t>
      </w:r>
      <w:proofErr w:type="spellEnd"/>
      <w:r w:rsidRPr="00D74F39">
        <w:rPr>
          <w:rFonts w:ascii="Arial" w:eastAsia="Times New Roman" w:hAnsi="Arial" w:cs="Arial"/>
          <w:color w:val="222222"/>
          <w:sz w:val="21"/>
          <w:szCs w:val="21"/>
          <w:lang w:eastAsia="ru-RU"/>
        </w:rPr>
        <w:t xml:space="preserve">, хотя оно сильно зависит от отдельного оборудования. Максимальная выходная мощность радио в основном составляет 0 </w:t>
      </w:r>
      <w:proofErr w:type="spellStart"/>
      <w:r w:rsidRPr="00D74F39">
        <w:rPr>
          <w:rFonts w:ascii="Arial" w:eastAsia="Times New Roman" w:hAnsi="Arial" w:cs="Arial"/>
          <w:color w:val="222222"/>
          <w:sz w:val="21"/>
          <w:szCs w:val="21"/>
          <w:lang w:eastAsia="ru-RU"/>
        </w:rPr>
        <w:t>дБм</w:t>
      </w:r>
      <w:proofErr w:type="spellEnd"/>
      <w:r w:rsidRPr="00D74F39">
        <w:rPr>
          <w:rFonts w:ascii="Arial" w:eastAsia="Times New Roman" w:hAnsi="Arial" w:cs="Arial"/>
          <w:color w:val="222222"/>
          <w:sz w:val="21"/>
          <w:szCs w:val="21"/>
          <w:lang w:eastAsia="ru-RU"/>
        </w:rPr>
        <w:t xml:space="preserve"> (1 мВт).</w:t>
      </w:r>
    </w:p>
    <w:p w:rsidR="00D74F39" w:rsidRPr="00D74F39" w:rsidRDefault="00D74F39" w:rsidP="00D74F39">
      <w:pPr>
        <w:pStyle w:val="a5"/>
        <w:numPr>
          <w:ilvl w:val="0"/>
          <w:numId w:val="3"/>
        </w:numPr>
        <w:shd w:val="clear" w:color="auto" w:fill="FFFFFF"/>
        <w:spacing w:before="120" w:after="120" w:line="240" w:lineRule="auto"/>
        <w:rPr>
          <w:rFonts w:ascii="Arial" w:eastAsia="Times New Roman" w:hAnsi="Arial" w:cs="Arial"/>
          <w:color w:val="222222"/>
          <w:sz w:val="21"/>
          <w:szCs w:val="21"/>
          <w:lang w:eastAsia="ru-RU"/>
        </w:rPr>
      </w:pPr>
      <w:r w:rsidRPr="00D74F39">
        <w:rPr>
          <w:rFonts w:ascii="Arial" w:eastAsia="Times New Roman" w:hAnsi="Arial" w:cs="Arial"/>
          <w:color w:val="222222"/>
          <w:sz w:val="21"/>
          <w:szCs w:val="21"/>
          <w:lang w:eastAsia="ru-RU"/>
        </w:rPr>
        <w:t>Базовый режим доступа к каналу «контроль несущей частоты, многократный доступ/избежание коллизий кадров» (</w:t>
      </w:r>
      <w:hyperlink r:id="rId25" w:tooltip="Carrier Sense Multiple Access" w:history="1">
        <w:r w:rsidRPr="00D74F39">
          <w:rPr>
            <w:rFonts w:ascii="Arial" w:eastAsia="Times New Roman" w:hAnsi="Arial" w:cs="Arial"/>
            <w:color w:val="0B0080"/>
            <w:sz w:val="21"/>
            <w:szCs w:val="21"/>
            <w:u w:val="single"/>
            <w:lang w:eastAsia="ru-RU"/>
          </w:rPr>
          <w:t>CSMA/CA</w:t>
        </w:r>
      </w:hyperlink>
      <w:r w:rsidRPr="00D74F39">
        <w:rPr>
          <w:rFonts w:ascii="Arial" w:eastAsia="Times New Roman" w:hAnsi="Arial" w:cs="Arial"/>
          <w:color w:val="222222"/>
          <w:sz w:val="21"/>
          <w:szCs w:val="21"/>
          <w:lang w:eastAsia="ru-RU"/>
        </w:rPr>
        <w:t xml:space="preserve">- вероятностный сетевой протокол канального (МАС) уровня). То есть перед тем как узлы начинают передачу по пути обмена информацией для людей, они кратко проверяются, что ни один из них не ведёт передачу перед началом общей работы. Существуют три знаменитые исключения для работы CSMA. Маячки посылаются за предусмотренный промежуток времени и CSMA не используется. Подтверждения посланий также не используют CSMA. Наконец устройства в </w:t>
      </w:r>
      <w:proofErr w:type="spellStart"/>
      <w:r w:rsidRPr="00D74F39">
        <w:rPr>
          <w:rFonts w:ascii="Arial" w:eastAsia="Times New Roman" w:hAnsi="Arial" w:cs="Arial"/>
          <w:color w:val="222222"/>
          <w:sz w:val="21"/>
          <w:szCs w:val="21"/>
          <w:lang w:eastAsia="ru-RU"/>
        </w:rPr>
        <w:t>маячковых</w:t>
      </w:r>
      <w:proofErr w:type="spellEnd"/>
      <w:r w:rsidRPr="00D74F39">
        <w:rPr>
          <w:rFonts w:ascii="Arial" w:eastAsia="Times New Roman" w:hAnsi="Arial" w:cs="Arial"/>
          <w:color w:val="222222"/>
          <w:sz w:val="21"/>
          <w:szCs w:val="21"/>
          <w:lang w:eastAsia="ru-RU"/>
        </w:rPr>
        <w:t xml:space="preserve"> ориентированных сетях, которые имеют низкую скрытность в требованиях режима реального времени могут также использовать слоты гарантированного времени., которые по определению не используют CSMA.</w:t>
      </w:r>
    </w:p>
    <w:p w:rsidR="00D74F39" w:rsidRPr="00D74F39" w:rsidRDefault="00D74F39" w:rsidP="00D74F39">
      <w:pPr>
        <w:shd w:val="clear" w:color="auto" w:fill="FFFFFF"/>
        <w:spacing w:before="100" w:beforeAutospacing="1" w:after="24" w:line="240" w:lineRule="auto"/>
        <w:ind w:left="384"/>
        <w:rPr>
          <w:rFonts w:ascii="Arial" w:eastAsia="Times New Roman" w:hAnsi="Arial" w:cs="Arial"/>
          <w:color w:val="222222"/>
          <w:sz w:val="21"/>
          <w:szCs w:val="21"/>
          <w:lang w:eastAsia="ru-RU"/>
        </w:rPr>
      </w:pPr>
    </w:p>
    <w:p w:rsidR="00D74F39" w:rsidRDefault="00D74F39" w:rsidP="00D74F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Программное обеспечение разработано с целью упрощения процесса построения небольших недорогих микропроцессоров. </w:t>
      </w:r>
      <w:proofErr w:type="spellStart"/>
      <w:r>
        <w:rPr>
          <w:rFonts w:ascii="Arial" w:hAnsi="Arial" w:cs="Arial"/>
          <w:color w:val="222222"/>
          <w:sz w:val="21"/>
          <w:szCs w:val="21"/>
        </w:rPr>
        <w:t>Радиоразработки</w:t>
      </w:r>
      <w:proofErr w:type="spellEnd"/>
      <w:r>
        <w:rPr>
          <w:rFonts w:ascii="Arial" w:hAnsi="Arial" w:cs="Arial"/>
          <w:color w:val="222222"/>
          <w:sz w:val="21"/>
          <w:szCs w:val="21"/>
        </w:rPr>
        <w:t xml:space="preserve">, используемые в </w:t>
      </w:r>
      <w:proofErr w:type="spellStart"/>
      <w:r>
        <w:rPr>
          <w:rFonts w:ascii="Arial" w:hAnsi="Arial" w:cs="Arial"/>
          <w:color w:val="222222"/>
          <w:sz w:val="21"/>
          <w:szCs w:val="21"/>
        </w:rPr>
        <w:t>ZigBee</w:t>
      </w:r>
      <w:proofErr w:type="spellEnd"/>
      <w:r>
        <w:rPr>
          <w:rFonts w:ascii="Arial" w:hAnsi="Arial" w:cs="Arial"/>
          <w:color w:val="222222"/>
          <w:sz w:val="21"/>
          <w:szCs w:val="21"/>
        </w:rPr>
        <w:t xml:space="preserve"> тщательно оптимизированы, чтобы достичь низкой цены среди большого числа продукции этой линейки. Есть несколько аналоговых каскадов, где возможно используются цифровые контуры.</w:t>
      </w:r>
    </w:p>
    <w:p w:rsidR="00D74F39" w:rsidRDefault="00D74F39" w:rsidP="00D74F39">
      <w:pPr>
        <w:pStyle w:val="a3"/>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Хотя радиопередатчики сами по себе недороги, процесс квалификации </w:t>
      </w:r>
      <w:proofErr w:type="spellStart"/>
      <w:r>
        <w:rPr>
          <w:rFonts w:ascii="Arial" w:hAnsi="Arial" w:cs="Arial"/>
          <w:color w:val="222222"/>
          <w:sz w:val="21"/>
          <w:szCs w:val="21"/>
        </w:rPr>
        <w:t>ZigBee</w:t>
      </w:r>
      <w:proofErr w:type="spellEnd"/>
      <w:r>
        <w:rPr>
          <w:rFonts w:ascii="Arial" w:hAnsi="Arial" w:cs="Arial"/>
          <w:color w:val="222222"/>
          <w:sz w:val="21"/>
          <w:szCs w:val="21"/>
        </w:rPr>
        <w:t xml:space="preserve"> включает в себя полную проверку требований на физическом уровне. Такая подробная доводка физического уровня имеет многочисленные преимущества, так как все </w:t>
      </w:r>
      <w:proofErr w:type="spellStart"/>
      <w:r>
        <w:rPr>
          <w:rFonts w:ascii="Arial" w:hAnsi="Arial" w:cs="Arial"/>
          <w:color w:val="222222"/>
          <w:sz w:val="21"/>
          <w:szCs w:val="21"/>
        </w:rPr>
        <w:t>радиомодули</w:t>
      </w:r>
      <w:proofErr w:type="spellEnd"/>
      <w:r>
        <w:rPr>
          <w:rFonts w:ascii="Arial" w:hAnsi="Arial" w:cs="Arial"/>
          <w:color w:val="222222"/>
          <w:sz w:val="21"/>
          <w:szCs w:val="21"/>
        </w:rPr>
        <w:t xml:space="preserve">, полученные из этого набора полупроводниковых элементов, будут обладать теми же RF-характеристиками. С другой стороны, если физический уровень будет не сертифицирован, неправильное функционирование может уменьшить длительность работы батарей в других устройствах, включённых в сеть </w:t>
      </w:r>
      <w:proofErr w:type="spellStart"/>
      <w:r>
        <w:rPr>
          <w:rFonts w:ascii="Arial" w:hAnsi="Arial" w:cs="Arial"/>
          <w:color w:val="222222"/>
          <w:sz w:val="21"/>
          <w:szCs w:val="21"/>
        </w:rPr>
        <w:t>ZigBee</w:t>
      </w:r>
      <w:proofErr w:type="spellEnd"/>
      <w:r>
        <w:rPr>
          <w:rFonts w:ascii="Arial" w:hAnsi="Arial" w:cs="Arial"/>
          <w:color w:val="222222"/>
          <w:sz w:val="21"/>
          <w:szCs w:val="21"/>
        </w:rPr>
        <w:t xml:space="preserve">. </w:t>
      </w:r>
      <w:proofErr w:type="gramStart"/>
      <w:r>
        <w:rPr>
          <w:rFonts w:ascii="Arial" w:hAnsi="Arial" w:cs="Arial"/>
          <w:color w:val="222222"/>
          <w:sz w:val="21"/>
          <w:szCs w:val="21"/>
        </w:rPr>
        <w:t>Там где</w:t>
      </w:r>
      <w:proofErr w:type="gramEnd"/>
      <w:r>
        <w:rPr>
          <w:rFonts w:ascii="Arial" w:hAnsi="Arial" w:cs="Arial"/>
          <w:color w:val="222222"/>
          <w:sz w:val="21"/>
          <w:szCs w:val="21"/>
        </w:rPr>
        <w:t xml:space="preserve"> другие протоколы могут скрывать плохую чувствительность или другие скрытые проблемы, что проявляется в искажённой уменьшенной реакции </w:t>
      </w:r>
      <w:proofErr w:type="spellStart"/>
      <w:r>
        <w:rPr>
          <w:rFonts w:ascii="Arial" w:hAnsi="Arial" w:cs="Arial"/>
          <w:color w:val="222222"/>
          <w:sz w:val="21"/>
          <w:szCs w:val="21"/>
        </w:rPr>
        <w:t>ZigBee</w:t>
      </w:r>
      <w:proofErr w:type="spellEnd"/>
      <w:r>
        <w:rPr>
          <w:rFonts w:ascii="Arial" w:hAnsi="Arial" w:cs="Arial"/>
          <w:color w:val="222222"/>
          <w:sz w:val="21"/>
          <w:szCs w:val="21"/>
        </w:rPr>
        <w:t xml:space="preserve"> радио имеют жёсткие инженерные ограничения, касающиеся как энергопитания так и широты диапазона. Таким образом, радио проходят испытания сертифицированными лабораториями с указаниями пункта 6 из 802.15.4-2006 стандарта. Существуют решения, объединяющие микроконтроллер и радиопередатчик в одном корпусе, например микроконтроллеры серии STM32W от компании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"https://ru.wikipedia.org/wiki/STMicroelectronics" \o "STMicroelectronics" </w:instrText>
      </w:r>
      <w:r>
        <w:rPr>
          <w:rFonts w:ascii="Arial" w:hAnsi="Arial" w:cs="Arial"/>
          <w:color w:val="222222"/>
          <w:sz w:val="21"/>
          <w:szCs w:val="21"/>
        </w:rPr>
        <w:fldChar w:fldCharType="separate"/>
      </w:r>
      <w:r>
        <w:rPr>
          <w:rStyle w:val="a4"/>
          <w:rFonts w:ascii="Arial" w:hAnsi="Arial" w:cs="Arial"/>
          <w:color w:val="0B0080"/>
          <w:sz w:val="21"/>
          <w:szCs w:val="21"/>
        </w:rPr>
        <w:t>STMicroelectronics</w:t>
      </w:r>
      <w:proofErr w:type="spellEnd"/>
      <w:r>
        <w:rPr>
          <w:rFonts w:ascii="Arial" w:hAnsi="Arial" w:cs="Arial"/>
          <w:color w:val="222222"/>
          <w:sz w:val="21"/>
          <w:szCs w:val="21"/>
        </w:rPr>
        <w:fldChar w:fldCharType="end"/>
      </w:r>
      <w:r>
        <w:rPr>
          <w:rFonts w:ascii="Arial" w:hAnsi="Arial" w:cs="Arial"/>
          <w:color w:val="222222"/>
          <w:sz w:val="21"/>
          <w:szCs w:val="21"/>
        </w:rPr>
        <w:t>.</w:t>
      </w:r>
    </w:p>
    <w:p w:rsidR="006C595D" w:rsidRDefault="006C595D"/>
    <w:sectPr w:rsidR="006C5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5C64"/>
    <w:multiLevelType w:val="multilevel"/>
    <w:tmpl w:val="777C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80CFB"/>
    <w:multiLevelType w:val="multilevel"/>
    <w:tmpl w:val="4ADC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16B35"/>
    <w:multiLevelType w:val="multilevel"/>
    <w:tmpl w:val="333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39"/>
    <w:rsid w:val="003F3F3F"/>
    <w:rsid w:val="006B1721"/>
    <w:rsid w:val="006C595D"/>
    <w:rsid w:val="00D7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69AB"/>
  <w15:chartTrackingRefBased/>
  <w15:docId w15:val="{438C1898-CF90-4733-BAAF-D0FAE98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4F39"/>
    <w:rPr>
      <w:color w:val="0000FF"/>
      <w:u w:val="single"/>
    </w:rPr>
  </w:style>
  <w:style w:type="paragraph" w:styleId="a5">
    <w:name w:val="List Paragraph"/>
    <w:basedOn w:val="a"/>
    <w:uiPriority w:val="34"/>
    <w:qFormat/>
    <w:rsid w:val="00D7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1810">
      <w:bodyDiv w:val="1"/>
      <w:marLeft w:val="0"/>
      <w:marRight w:val="0"/>
      <w:marTop w:val="0"/>
      <w:marBottom w:val="0"/>
      <w:divBdr>
        <w:top w:val="none" w:sz="0" w:space="0" w:color="auto"/>
        <w:left w:val="none" w:sz="0" w:space="0" w:color="auto"/>
        <w:bottom w:val="none" w:sz="0" w:space="0" w:color="auto"/>
        <w:right w:val="none" w:sz="0" w:space="0" w:color="auto"/>
      </w:divBdr>
    </w:div>
    <w:div w:id="377365735">
      <w:bodyDiv w:val="1"/>
      <w:marLeft w:val="0"/>
      <w:marRight w:val="0"/>
      <w:marTop w:val="0"/>
      <w:marBottom w:val="0"/>
      <w:divBdr>
        <w:top w:val="none" w:sz="0" w:space="0" w:color="auto"/>
        <w:left w:val="none" w:sz="0" w:space="0" w:color="auto"/>
        <w:bottom w:val="none" w:sz="0" w:space="0" w:color="auto"/>
        <w:right w:val="none" w:sz="0" w:space="0" w:color="auto"/>
      </w:divBdr>
    </w:div>
    <w:div w:id="451173354">
      <w:bodyDiv w:val="1"/>
      <w:marLeft w:val="0"/>
      <w:marRight w:val="0"/>
      <w:marTop w:val="0"/>
      <w:marBottom w:val="0"/>
      <w:divBdr>
        <w:top w:val="none" w:sz="0" w:space="0" w:color="auto"/>
        <w:left w:val="none" w:sz="0" w:space="0" w:color="auto"/>
        <w:bottom w:val="none" w:sz="0" w:space="0" w:color="auto"/>
        <w:right w:val="none" w:sz="0" w:space="0" w:color="auto"/>
      </w:divBdr>
    </w:div>
    <w:div w:id="1502502561">
      <w:bodyDiv w:val="1"/>
      <w:marLeft w:val="0"/>
      <w:marRight w:val="0"/>
      <w:marTop w:val="0"/>
      <w:marBottom w:val="0"/>
      <w:divBdr>
        <w:top w:val="none" w:sz="0" w:space="0" w:color="auto"/>
        <w:left w:val="none" w:sz="0" w:space="0" w:color="auto"/>
        <w:bottom w:val="none" w:sz="0" w:space="0" w:color="auto"/>
        <w:right w:val="none" w:sz="0" w:space="0" w:color="auto"/>
      </w:divBdr>
    </w:div>
    <w:div w:id="1962686081">
      <w:bodyDiv w:val="1"/>
      <w:marLeft w:val="0"/>
      <w:marRight w:val="0"/>
      <w:marTop w:val="0"/>
      <w:marBottom w:val="0"/>
      <w:divBdr>
        <w:top w:val="none" w:sz="0" w:space="0" w:color="auto"/>
        <w:left w:val="none" w:sz="0" w:space="0" w:color="auto"/>
        <w:bottom w:val="none" w:sz="0" w:space="0" w:color="auto"/>
        <w:right w:val="none" w:sz="0" w:space="0" w:color="auto"/>
      </w:divBdr>
      <w:divsChild>
        <w:div w:id="1591967032">
          <w:marLeft w:val="336"/>
          <w:marRight w:val="0"/>
          <w:marTop w:val="120"/>
          <w:marBottom w:val="312"/>
          <w:divBdr>
            <w:top w:val="none" w:sz="0" w:space="0" w:color="auto"/>
            <w:left w:val="none" w:sz="0" w:space="0" w:color="auto"/>
            <w:bottom w:val="none" w:sz="0" w:space="0" w:color="auto"/>
            <w:right w:val="none" w:sz="0" w:space="0" w:color="auto"/>
          </w:divBdr>
          <w:divsChild>
            <w:div w:id="5224804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IEEE_802.15.4-2006" TargetMode="External"/><Relationship Id="rId13" Type="http://schemas.openxmlformats.org/officeDocument/2006/relationships/hyperlink" Target="https://ru.wikipedia.org/wiki/%D0%97%D0%B2%D0%B5%D0%B7%D0%B4%D0%B0_(%D1%82%D0%BE%D0%BF%D0%BE%D0%BB%D0%BE%D0%B3%D0%B8%D1%8F_%D0%BA%D0%BE%D0%BC%D0%BF%D1%8C%D1%8E%D1%82%D0%B5%D1%80%D0%BD%D0%BE%D0%B9_%D1%81%D0%B5%D1%82%D0%B8)" TargetMode="External"/><Relationship Id="rId18" Type="http://schemas.openxmlformats.org/officeDocument/2006/relationships/hyperlink" Target="https://ru.wikipedia.org/wiki/IEEE_802.15.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ZigBee" TargetMode="External"/><Relationship Id="rId7" Type="http://schemas.openxmlformats.org/officeDocument/2006/relationships/hyperlink" Target="https://ru.wikipedia.org/wiki/PHY" TargetMode="External"/><Relationship Id="rId12" Type="http://schemas.openxmlformats.org/officeDocument/2006/relationships/hyperlink" Target="https://ru.wikipedia.org/wiki/%D0%94%D0%B5%D1%80%D0%B5%D0%B2%D0%BE_(%D1%82%D0%BE%D0%BF%D0%BE%D0%BB%D0%BE%D0%B3%D0%B8%D1%8F_%D0%BA%D0%BE%D0%BC%D0%BF%D1%8C%D1%8E%D1%82%D0%B5%D1%80%D0%BD%D0%BE%D0%B9_%D1%81%D0%B5%D1%82%D0%B8)" TargetMode="External"/><Relationship Id="rId17" Type="http://schemas.openxmlformats.org/officeDocument/2006/relationships/hyperlink" Target="https://ru.wikipedia.org/wiki/RTLS" TargetMode="External"/><Relationship Id="rId25" Type="http://schemas.openxmlformats.org/officeDocument/2006/relationships/hyperlink" Target="https://ru.wikipedia.org/wiki/Carrier_Sense_Multiple_Access" TargetMode="External"/><Relationship Id="rId2" Type="http://schemas.openxmlformats.org/officeDocument/2006/relationships/styles" Target="styles.xml"/><Relationship Id="rId16" Type="http://schemas.openxmlformats.org/officeDocument/2006/relationships/hyperlink" Target="https://ru.wikipedia.org/wiki/%D0%9F%D1%80%D0%BE%D0%BC%D1%8B%D1%88%D0%BB%D0%B5%D0%BD%D0%BD%D0%B0%D1%8F_%D0%B0%D0%B2%D1%82%D0%BE%D0%BC%D0%B0%D1%82%D0%B8%D0%BA%D0%B0" TargetMode="External"/><Relationship Id="rId20" Type="http://schemas.openxmlformats.org/officeDocument/2006/relationships/hyperlink" Target="https://ru.wikipedia.org/wiki/WECA" TargetMode="External"/><Relationship Id="rId1" Type="http://schemas.openxmlformats.org/officeDocument/2006/relationships/numbering" Target="numbering.xml"/><Relationship Id="rId6" Type="http://schemas.openxmlformats.org/officeDocument/2006/relationships/hyperlink" Target="https://ru.wikipedia.org/wiki/Media_Access_Control" TargetMode="External"/><Relationship Id="rId11" Type="http://schemas.openxmlformats.org/officeDocument/2006/relationships/image" Target="media/image1.jpeg"/><Relationship Id="rId24" Type="http://schemas.openxmlformats.org/officeDocument/2006/relationships/hyperlink" Target="https://ru.wikipedia.org/wiki/AODV" TargetMode="External"/><Relationship Id="rId5"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91%D0%B5%D1%81%D0%BF%D1%80%D0%BE%D0%B2%D0%BE%D0%B4%D0%BD%D1%8B%D0%B5_%D1%81%D0%B5%D0%BD%D1%81%D0%BE%D1%80%D0%BD%D1%8B%D0%B5_%D1%81%D0%B5%D1%82%D0%B8" TargetMode="External"/><Relationship Id="rId23" Type="http://schemas.openxmlformats.org/officeDocument/2006/relationships/hyperlink" Target="https://ru.wikipedia.org/wiki/ZigBee" TargetMode="External"/><Relationship Id="rId10" Type="http://schemas.openxmlformats.org/officeDocument/2006/relationships/hyperlink" Target="https://commons.wikimedia.org/wiki/File:Eazix_numbered.jpg?uselang=ru" TargetMode="External"/><Relationship Id="rId19" Type="http://schemas.openxmlformats.org/officeDocument/2006/relationships/hyperlink" Target="https://ru.wikipedia.org/wiki/IEEE_802.11" TargetMode="External"/><Relationship Id="rId4" Type="http://schemas.openxmlformats.org/officeDocument/2006/relationships/webSettings" Target="webSettings.xml"/><Relationship Id="rId9" Type="http://schemas.openxmlformats.org/officeDocument/2006/relationships/hyperlink" Target="https://ru.wikipedia.org/wiki/%D0%91%D0%B5%D1%81%D0%BF%D1%80%D0%BE%D0%B2%D0%BE%D0%B4%D0%BD%D1%8B%D0%B5_%D0%BF%D0%B5%D1%80%D1%81%D0%BE%D0%BD%D0%B0%D0%BB%D1%8C%D0%BD%D1%8B%D0%B5_%D1%81%D0%B5%D1%82%D0%B8_(WPAN)" TargetMode="External"/><Relationship Id="rId14" Type="http://schemas.openxmlformats.org/officeDocument/2006/relationships/hyperlink" Target="https://ru.wikipedia.org/wiki/%D0%AF%D1%87%D0%B5%D0%B8%D1%81%D1%82%D0%B0%D1%8F_%D1%82%D0%BE%D0%BF%D0%BE%D0%BB%D0%BE%D0%B3%D0%B8%D1%8F" TargetMode="External"/><Relationship Id="rId22" Type="http://schemas.openxmlformats.org/officeDocument/2006/relationships/hyperlink" Target="https://ru.wikipedia.org/wiki/ZigBe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2560</Words>
  <Characters>14594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2019-09-21T10:54:00Z</dcterms:created>
  <dcterms:modified xsi:type="dcterms:W3CDTF">2019-09-21T19:22:00Z</dcterms:modified>
</cp:coreProperties>
</file>